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6C9" w:rsidRPr="003E2902" w:rsidRDefault="001C06C9" w:rsidP="001C06C9">
      <w:pPr>
        <w:pStyle w:val="a3"/>
        <w:tabs>
          <w:tab w:val="clear" w:pos="8306"/>
          <w:tab w:val="right" w:pos="7088"/>
          <w:tab w:val="right" w:pos="9781"/>
        </w:tabs>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sidRPr="003E2902">
        <w:rPr>
          <w:rFonts w:ascii="Arial" w:hAnsi="Arial" w:cs="Arial"/>
          <w:b/>
          <w:bCs/>
          <w:sz w:val="28"/>
          <w:szCs w:val="28"/>
        </w:rPr>
        <w:t xml:space="preserve"> Meeting #116</w:t>
      </w:r>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-2400746</w:t>
      </w:r>
    </w:p>
    <w:p w:rsidR="001C06C9" w:rsidRPr="003E2902" w:rsidRDefault="001C06C9" w:rsidP="001C06C9">
      <w:pPr>
        <w:pStyle w:val="a3"/>
        <w:tabs>
          <w:tab w:val="clear" w:pos="8306"/>
          <w:tab w:val="right" w:pos="9639"/>
        </w:tabs>
        <w:rPr>
          <w:rFonts w:ascii="Arial" w:hAnsi="Arial" w:cs="Arial"/>
          <w:b/>
          <w:bCs/>
          <w:sz w:val="28"/>
          <w:szCs w:val="28"/>
          <w:lang w:eastAsia="ko-KR"/>
        </w:rPr>
      </w:pPr>
      <w:r w:rsidRPr="003E2902">
        <w:rPr>
          <w:rFonts w:ascii="Arial" w:hAnsi="Arial" w:cs="Arial"/>
          <w:b/>
          <w:bCs/>
          <w:sz w:val="28"/>
          <w:szCs w:val="28"/>
        </w:rPr>
        <w:t>Athens, Greece, 26</w:t>
      </w:r>
      <w:r w:rsidRPr="003E2902">
        <w:rPr>
          <w:rFonts w:ascii="Arial" w:hAnsi="Arial" w:cs="Arial"/>
          <w:b/>
          <w:bCs/>
          <w:sz w:val="28"/>
          <w:szCs w:val="28"/>
          <w:vertAlign w:val="superscript"/>
          <w:lang w:eastAsia="ko-KR"/>
        </w:rPr>
        <w:t xml:space="preserve">th </w:t>
      </w:r>
      <w:r w:rsidRPr="003E2902">
        <w:rPr>
          <w:rFonts w:ascii="Arial" w:hAnsi="Arial" w:cs="Arial"/>
          <w:b/>
          <w:bCs/>
          <w:sz w:val="28"/>
          <w:szCs w:val="28"/>
          <w:lang w:eastAsia="ko-KR"/>
        </w:rPr>
        <w:t>February – 1</w:t>
      </w:r>
      <w:r w:rsidRPr="003E2902">
        <w:rPr>
          <w:rFonts w:ascii="Arial" w:hAnsi="Arial" w:cs="Arial"/>
          <w:b/>
          <w:bCs/>
          <w:sz w:val="28"/>
          <w:szCs w:val="28"/>
          <w:vertAlign w:val="superscript"/>
          <w:lang w:eastAsia="ko-KR"/>
        </w:rPr>
        <w:t>st</w:t>
      </w:r>
      <w:r w:rsidRPr="003E2902">
        <w:rPr>
          <w:rFonts w:ascii="Arial" w:hAnsi="Arial" w:cs="Arial"/>
          <w:b/>
          <w:bCs/>
          <w:sz w:val="28"/>
          <w:szCs w:val="28"/>
          <w:lang w:eastAsia="ko-KR"/>
        </w:rPr>
        <w:t xml:space="preserve"> March, 2024</w:t>
      </w:r>
    </w:p>
    <w:p w:rsidR="001C06C9" w:rsidRPr="00306BD4" w:rsidRDefault="001C06C9" w:rsidP="001C06C9"/>
    <w:p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proofErr w:type="spellStart"/>
      <w:r w:rsidRPr="003E2902">
        <w:rPr>
          <w:rFonts w:ascii="Arial" w:hAnsi="Arial" w:cs="Arial"/>
          <w:color w:val="000000" w:themeColor="text1"/>
          <w:sz w:val="22"/>
          <w:szCs w:val="22"/>
        </w:rPr>
        <w:t>ISAC</w:t>
      </w:r>
      <w:proofErr w:type="spellEnd"/>
      <w:r w:rsidRPr="003E2902">
        <w:rPr>
          <w:rFonts w:ascii="Arial" w:hAnsi="Arial" w:cs="Arial"/>
          <w:color w:val="000000" w:themeColor="text1"/>
          <w:sz w:val="22"/>
          <w:szCs w:val="22"/>
        </w:rPr>
        <w:t xml:space="preserve"> Deployment Scenarios </w:t>
      </w:r>
    </w:p>
    <w:p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rsidR="001C06C9" w:rsidRPr="001C06C9"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rsidR="001C06C9" w:rsidRPr="00306BD4" w:rsidRDefault="001C06C9" w:rsidP="001C06C9">
      <w:pPr>
        <w:spacing w:after="120"/>
        <w:ind w:firstLineChars="50" w:firstLine="100"/>
        <w:rPr>
          <w:lang w:eastAsia="ko-KR"/>
        </w:rPr>
      </w:pPr>
      <w:r>
        <w:rPr>
          <w:lang w:eastAsia="ko-KR"/>
        </w:rPr>
        <w:t>T</w:t>
      </w:r>
      <w:r w:rsidRPr="00306BD4">
        <w:rPr>
          <w:lang w:eastAsia="ko-KR"/>
        </w:rPr>
        <w:t xml:space="preserve">he </w:t>
      </w:r>
      <w:proofErr w:type="spellStart"/>
      <w:r w:rsidRPr="00306BD4">
        <w:rPr>
          <w:lang w:eastAsia="ko-KR"/>
        </w:rPr>
        <w:t>Rel</w:t>
      </w:r>
      <w:proofErr w:type="spellEnd"/>
      <w:r w:rsidRPr="00306BD4">
        <w:rPr>
          <w:lang w:eastAsia="ko-KR"/>
        </w:rPr>
        <w:t>-19 study items on “Study on channel modelling for integrated sensing and communications (</w:t>
      </w:r>
      <w:proofErr w:type="spellStart"/>
      <w:r w:rsidRPr="00306BD4">
        <w:rPr>
          <w:lang w:eastAsia="ko-KR"/>
        </w:rPr>
        <w:t>ISAC</w:t>
      </w:r>
      <w:proofErr w:type="spellEnd"/>
      <w:r w:rsidRPr="00306BD4">
        <w:rPr>
          <w:lang w:eastAsia="ko-KR"/>
        </w:rPr>
        <w:t>) for NR”</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RAN#102</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1C06C9" w:rsidRPr="00306BD4" w:rsidTr="002A4524">
        <w:tc>
          <w:tcPr>
            <w:tcW w:w="10063" w:type="dxa"/>
          </w:tcPr>
          <w:p w:rsidR="001C06C9" w:rsidRPr="00306BD4" w:rsidRDefault="001C06C9" w:rsidP="002A4524">
            <w:pPr>
              <w:rPr>
                <w:bCs/>
              </w:rPr>
            </w:pPr>
            <w:r w:rsidRPr="00306BD4">
              <w:rPr>
                <w:bCs/>
              </w:rPr>
              <w:t xml:space="preserve">The focus of the study is to define channel modelling aspects to support object detection and/or tracking (as per the </w:t>
            </w:r>
            <w:proofErr w:type="spellStart"/>
            <w:r w:rsidRPr="00306BD4">
              <w:rPr>
                <w:bCs/>
              </w:rPr>
              <w:t>SA1</w:t>
            </w:r>
            <w:proofErr w:type="spellEnd"/>
            <w:r w:rsidRPr="00306BD4">
              <w:rPr>
                <w:bCs/>
              </w:rPr>
              <w:t xml:space="preserve"> meaning in </w:t>
            </w:r>
            <w:proofErr w:type="spellStart"/>
            <w:r w:rsidRPr="00306BD4">
              <w:rPr>
                <w:bCs/>
              </w:rPr>
              <w:t>TS</w:t>
            </w:r>
            <w:proofErr w:type="spellEnd"/>
            <w:r w:rsidRPr="00306BD4">
              <w:rPr>
                <w:bCs/>
              </w:rPr>
              <w:t xml:space="preserve"> 22.137). The study should aim at a common modelling framework capable of detecting and/or tracking the following example objects and to enable them to be distinguished from unintended objects:</w:t>
            </w:r>
          </w:p>
          <w:p w:rsidR="001C06C9" w:rsidRPr="00306BD4" w:rsidRDefault="001C06C9" w:rsidP="002A4524">
            <w:pPr>
              <w:numPr>
                <w:ilvl w:val="0"/>
                <w:numId w:val="3"/>
              </w:numPr>
              <w:overflowPunct w:val="0"/>
              <w:autoSpaceDE w:val="0"/>
              <w:autoSpaceDN w:val="0"/>
              <w:adjustRightInd w:val="0"/>
              <w:textAlignment w:val="baseline"/>
              <w:rPr>
                <w:bCs/>
              </w:rPr>
            </w:pPr>
            <w:proofErr w:type="spellStart"/>
            <w:r w:rsidRPr="00306BD4">
              <w:rPr>
                <w:bCs/>
              </w:rPr>
              <w:t>UAVs</w:t>
            </w:r>
            <w:proofErr w:type="spellEnd"/>
          </w:p>
          <w:p w:rsidR="001C06C9" w:rsidRPr="00306BD4" w:rsidRDefault="001C06C9" w:rsidP="002A4524">
            <w:pPr>
              <w:numPr>
                <w:ilvl w:val="0"/>
                <w:numId w:val="3"/>
              </w:numPr>
              <w:overflowPunct w:val="0"/>
              <w:autoSpaceDE w:val="0"/>
              <w:autoSpaceDN w:val="0"/>
              <w:adjustRightInd w:val="0"/>
              <w:textAlignment w:val="baseline"/>
              <w:rPr>
                <w:bCs/>
              </w:rPr>
            </w:pPr>
            <w:r w:rsidRPr="00306BD4">
              <w:rPr>
                <w:bCs/>
              </w:rPr>
              <w:t xml:space="preserve">Humans indoors and outdoors </w:t>
            </w:r>
          </w:p>
          <w:p w:rsidR="001C06C9" w:rsidRPr="00306BD4" w:rsidRDefault="001C06C9" w:rsidP="002A4524">
            <w:pPr>
              <w:numPr>
                <w:ilvl w:val="0"/>
                <w:numId w:val="3"/>
              </w:numPr>
              <w:overflowPunct w:val="0"/>
              <w:autoSpaceDE w:val="0"/>
              <w:autoSpaceDN w:val="0"/>
              <w:adjustRightInd w:val="0"/>
              <w:textAlignment w:val="baseline"/>
              <w:rPr>
                <w:bCs/>
              </w:rPr>
            </w:pPr>
            <w:r w:rsidRPr="00306BD4">
              <w:rPr>
                <w:bCs/>
              </w:rPr>
              <w:t>Automotive vehicles (at least outdoors)</w:t>
            </w:r>
          </w:p>
          <w:p w:rsidR="001C06C9" w:rsidRPr="00306BD4" w:rsidRDefault="001C06C9" w:rsidP="002A4524">
            <w:pPr>
              <w:numPr>
                <w:ilvl w:val="0"/>
                <w:numId w:val="3"/>
              </w:numPr>
              <w:overflowPunct w:val="0"/>
              <w:autoSpaceDE w:val="0"/>
              <w:autoSpaceDN w:val="0"/>
              <w:adjustRightInd w:val="0"/>
              <w:textAlignment w:val="baseline"/>
              <w:rPr>
                <w:bCs/>
              </w:rPr>
            </w:pPr>
            <w:r w:rsidRPr="00306BD4">
              <w:rPr>
                <w:bCs/>
              </w:rPr>
              <w:t>Automated guided vehicles (e.g. in indoor factories)</w:t>
            </w:r>
          </w:p>
          <w:p w:rsidR="001C06C9" w:rsidRPr="00306BD4" w:rsidRDefault="001C06C9" w:rsidP="002A4524">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rsidR="001C06C9" w:rsidRPr="00306BD4" w:rsidRDefault="001C06C9" w:rsidP="002A4524">
            <w:pPr>
              <w:rPr>
                <w:bCs/>
              </w:rPr>
            </w:pPr>
          </w:p>
          <w:p w:rsidR="001C06C9" w:rsidRPr="00306BD4" w:rsidRDefault="001C06C9" w:rsidP="002A4524">
            <w:pPr>
              <w:rPr>
                <w:bCs/>
              </w:rPr>
            </w:pPr>
            <w:r w:rsidRPr="00306BD4">
              <w:rPr>
                <w:bCs/>
              </w:rPr>
              <w:t xml:space="preserve">All six sensing modes should be considered (i.e. </w:t>
            </w:r>
            <w:proofErr w:type="spellStart"/>
            <w:r w:rsidRPr="00306BD4">
              <w:rPr>
                <w:bCs/>
              </w:rPr>
              <w:t>TRP-TRP</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TRP</w:t>
            </w:r>
            <w:proofErr w:type="spellEnd"/>
            <w:r w:rsidRPr="00306BD4">
              <w:rPr>
                <w:bCs/>
              </w:rPr>
              <w:t xml:space="preserve"> monostatic, </w:t>
            </w:r>
            <w:proofErr w:type="spellStart"/>
            <w:r w:rsidRPr="00306BD4">
              <w:rPr>
                <w:bCs/>
              </w:rPr>
              <w:t>TRP-UE</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UE-TRP</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UE-UE</w:t>
            </w:r>
            <w:proofErr w:type="spellEnd"/>
            <w:r w:rsidRPr="00306BD4">
              <w:rPr>
                <w:bCs/>
              </w:rPr>
              <w:t xml:space="preserve"> </w:t>
            </w:r>
            <w:proofErr w:type="spellStart"/>
            <w:r w:rsidRPr="00306BD4">
              <w:rPr>
                <w:bCs/>
              </w:rPr>
              <w:t>bistatic</w:t>
            </w:r>
            <w:proofErr w:type="spellEnd"/>
            <w:r w:rsidRPr="00306BD4">
              <w:rPr>
                <w:bCs/>
              </w:rPr>
              <w:t xml:space="preserve">, </w:t>
            </w:r>
            <w:proofErr w:type="spellStart"/>
            <w:r w:rsidRPr="00306BD4">
              <w:rPr>
                <w:bCs/>
              </w:rPr>
              <w:t>UE</w:t>
            </w:r>
            <w:proofErr w:type="spellEnd"/>
            <w:r w:rsidRPr="00306BD4">
              <w:rPr>
                <w:bCs/>
              </w:rPr>
              <w:t xml:space="preserve"> monostatic). </w:t>
            </w:r>
          </w:p>
          <w:p w:rsidR="001C06C9" w:rsidRPr="00306BD4" w:rsidRDefault="001C06C9" w:rsidP="002A4524">
            <w:pPr>
              <w:rPr>
                <w:bCs/>
              </w:rPr>
            </w:pPr>
          </w:p>
          <w:p w:rsidR="001C06C9" w:rsidRPr="00306BD4" w:rsidRDefault="001C06C9" w:rsidP="002A4524">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rsidR="001C06C9" w:rsidRPr="00306BD4" w:rsidRDefault="001C06C9" w:rsidP="002A4524">
            <w:pPr>
              <w:rPr>
                <w:bCs/>
              </w:rPr>
            </w:pPr>
          </w:p>
          <w:p w:rsidR="001C06C9" w:rsidRPr="00306BD4" w:rsidRDefault="001C06C9" w:rsidP="002A4524">
            <w:pPr>
              <w:rPr>
                <w:bCs/>
              </w:rPr>
            </w:pPr>
            <w:r w:rsidRPr="00306BD4">
              <w:rPr>
                <w:bCs/>
              </w:rPr>
              <w:t>For the above use cases, sensing modes and frequencies:</w:t>
            </w:r>
          </w:p>
          <w:p w:rsidR="001C06C9" w:rsidRPr="00306BD4" w:rsidRDefault="001C06C9" w:rsidP="002A4524">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rsidR="001C06C9" w:rsidRPr="00306BD4" w:rsidRDefault="001C06C9" w:rsidP="002A4524">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rsidR="001C06C9" w:rsidRPr="00306BD4" w:rsidRDefault="001C06C9" w:rsidP="002A4524">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rsidR="001C06C9" w:rsidRPr="00306BD4" w:rsidRDefault="001C06C9" w:rsidP="002A4524">
            <w:pPr>
              <w:numPr>
                <w:ilvl w:val="0"/>
                <w:numId w:val="2"/>
              </w:numPr>
              <w:overflowPunct w:val="0"/>
              <w:autoSpaceDE w:val="0"/>
              <w:autoSpaceDN w:val="0"/>
              <w:adjustRightInd w:val="0"/>
              <w:textAlignment w:val="baseline"/>
              <w:rPr>
                <w:bCs/>
              </w:rPr>
            </w:pPr>
            <w:proofErr w:type="gramStart"/>
            <w:r w:rsidRPr="00306BD4">
              <w:rPr>
                <w:bCs/>
              </w:rPr>
              <w:t>spatial</w:t>
            </w:r>
            <w:proofErr w:type="gramEnd"/>
            <w:r w:rsidRPr="00306BD4">
              <w:rPr>
                <w:bCs/>
              </w:rPr>
              <w:t xml:space="preserve"> consistency.</w:t>
            </w:r>
          </w:p>
          <w:p w:rsidR="001C06C9" w:rsidRPr="00306BD4" w:rsidRDefault="001C06C9" w:rsidP="002A4524">
            <w:pPr>
              <w:rPr>
                <w:bCs/>
              </w:rPr>
            </w:pPr>
          </w:p>
          <w:p w:rsidR="001C06C9" w:rsidRPr="00306BD4" w:rsidRDefault="001C06C9" w:rsidP="002A4524">
            <w:pPr>
              <w:rPr>
                <w:bCs/>
              </w:rPr>
            </w:pPr>
            <w:r w:rsidRPr="00306BD4">
              <w:rPr>
                <w:bCs/>
              </w:rPr>
              <w:t xml:space="preserve">It will be discussed at </w:t>
            </w:r>
            <w:proofErr w:type="spellStart"/>
            <w:r w:rsidRPr="00306BD4">
              <w:rPr>
                <w:bCs/>
              </w:rPr>
              <w:t>RAN#105</w:t>
            </w:r>
            <w:proofErr w:type="spellEnd"/>
            <w:r w:rsidRPr="00306BD4">
              <w:rPr>
                <w:bCs/>
              </w:rPr>
              <w:t xml:space="preserve"> whether to include additional study beyond channel modelling for </w:t>
            </w:r>
            <w:proofErr w:type="spellStart"/>
            <w:r w:rsidRPr="00306BD4">
              <w:rPr>
                <w:bCs/>
              </w:rPr>
              <w:t>ISAC</w:t>
            </w:r>
            <w:proofErr w:type="spellEnd"/>
            <w:r w:rsidRPr="00306BD4">
              <w:rPr>
                <w:bCs/>
              </w:rPr>
              <w:t>.</w:t>
            </w:r>
          </w:p>
        </w:tc>
      </w:tr>
    </w:tbl>
    <w:p w:rsidR="001C06C9" w:rsidRPr="00306BD4" w:rsidRDefault="001C06C9" w:rsidP="001C06C9">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w:t>
      </w:r>
      <w:proofErr w:type="spellStart"/>
      <w:r w:rsidRPr="00306BD4">
        <w:rPr>
          <w:lang w:eastAsia="ko-KR"/>
        </w:rPr>
        <w:t>Rel</w:t>
      </w:r>
      <w:proofErr w:type="spellEnd"/>
      <w:r w:rsidRPr="00306BD4">
        <w:rPr>
          <w:lang w:eastAsia="ko-KR"/>
        </w:rPr>
        <w:t xml:space="preserve">-19 </w:t>
      </w:r>
      <w:proofErr w:type="spellStart"/>
      <w:r w:rsidRPr="00306BD4">
        <w:rPr>
          <w:lang w:eastAsia="ko-KR"/>
        </w:rPr>
        <w:t>ISAC</w:t>
      </w:r>
      <w:proofErr w:type="spellEnd"/>
      <w:r w:rsidRPr="00306BD4">
        <w:rPr>
          <w:lang w:eastAsia="ko-KR"/>
        </w:rPr>
        <w:t xml:space="preserve"> channel model SI.</w:t>
      </w:r>
    </w:p>
    <w:p w:rsidR="002D55BA" w:rsidRPr="002D55BA" w:rsidRDefault="001C06C9" w:rsidP="002D55BA">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Applicable Scenario</w:t>
      </w:r>
    </w:p>
    <w:p w:rsidR="001C06C9" w:rsidRPr="00306BD4" w:rsidRDefault="001C06C9" w:rsidP="001C06C9">
      <w:pPr>
        <w:ind w:firstLineChars="50" w:firstLine="100"/>
        <w:jc w:val="both"/>
        <w:rPr>
          <w:lang w:eastAsia="ko-KR"/>
        </w:rPr>
      </w:pPr>
      <w:r w:rsidRPr="00306BD4">
        <w:rPr>
          <w:lang w:eastAsia="ko-KR"/>
        </w:rPr>
        <w:t xml:space="preserve">The technical report on “Study on channel model for frequencies from 0.5 to 100 GHz”, </w:t>
      </w:r>
      <w:proofErr w:type="spellStart"/>
      <w:r w:rsidRPr="00306BD4">
        <w:rPr>
          <w:lang w:eastAsia="ko-KR"/>
        </w:rPr>
        <w:t>TR38.901</w:t>
      </w:r>
      <w:proofErr w:type="spellEnd"/>
      <w:r>
        <w:rPr>
          <w:lang w:eastAsia="ko-KR"/>
        </w:rPr>
        <w:t xml:space="preserve"> [2]</w:t>
      </w:r>
      <w:r w:rsidRPr="00306BD4">
        <w:rPr>
          <w:lang w:eastAsia="ko-KR"/>
        </w:rPr>
        <w:t xml:space="preserve">, includes 5 scenarios representing different deployment topologies, different propagation characteristic and different commercial demands as below: </w:t>
      </w:r>
    </w:p>
    <w:p w:rsidR="001C06C9" w:rsidRPr="00306BD4" w:rsidRDefault="001C06C9" w:rsidP="001C06C9">
      <w:pPr>
        <w:pStyle w:val="a6"/>
        <w:numPr>
          <w:ilvl w:val="0"/>
          <w:numId w:val="1"/>
        </w:numPr>
        <w:spacing w:after="120"/>
        <w:ind w:leftChars="0"/>
        <w:rPr>
          <w:lang w:eastAsia="ko-KR"/>
        </w:rPr>
      </w:pPr>
      <w:r w:rsidRPr="00306BD4">
        <w:rPr>
          <w:lang w:eastAsia="ko-KR"/>
        </w:rPr>
        <w:t>Indoor Hotspot (</w:t>
      </w:r>
      <w:proofErr w:type="spellStart"/>
      <w:proofErr w:type="gramStart"/>
      <w:r w:rsidRPr="00306BD4">
        <w:rPr>
          <w:lang w:eastAsia="ko-KR"/>
        </w:rPr>
        <w:t>InH</w:t>
      </w:r>
      <w:proofErr w:type="spellEnd"/>
      <w:proofErr w:type="gramEnd"/>
      <w:r w:rsidRPr="00306BD4">
        <w:rPr>
          <w:lang w:eastAsia="ko-KR"/>
        </w:rPr>
        <w:t xml:space="preserve">): </w:t>
      </w:r>
      <w:r>
        <w:rPr>
          <w:lang w:eastAsia="ko-KR"/>
        </w:rPr>
        <w:t>t</w:t>
      </w:r>
      <w:r w:rsidRPr="00306BD4">
        <w:rPr>
          <w:lang w:eastAsia="ko-KR"/>
        </w:rPr>
        <w:t xml:space="preserve">he indoor hotspot scenario is intended to capture various typical </w:t>
      </w:r>
      <w:r>
        <w:rPr>
          <w:lang w:eastAsia="ko-KR"/>
        </w:rPr>
        <w:t xml:space="preserve">indoor </w:t>
      </w:r>
      <w:r w:rsidRPr="00306BD4">
        <w:rPr>
          <w:lang w:eastAsia="ko-KR"/>
        </w:rPr>
        <w:t xml:space="preserve">deployment </w:t>
      </w:r>
      <w:r>
        <w:rPr>
          <w:lang w:eastAsia="ko-KR"/>
        </w:rPr>
        <w:t>cases</w:t>
      </w:r>
      <w:r w:rsidRPr="00306BD4">
        <w:rPr>
          <w:lang w:eastAsia="ko-KR"/>
        </w:rPr>
        <w:t>, including office environments</w:t>
      </w:r>
      <w:r>
        <w:rPr>
          <w:lang w:eastAsia="ko-KR"/>
        </w:rPr>
        <w:t xml:space="preserve"> </w:t>
      </w:r>
      <w:r w:rsidRPr="00306BD4">
        <w:rPr>
          <w:lang w:eastAsia="ko-KR"/>
        </w:rPr>
        <w:t>and shopping malls</w:t>
      </w:r>
      <w:r>
        <w:rPr>
          <w:lang w:eastAsia="ko-KR"/>
        </w:rPr>
        <w:t xml:space="preserve"> etc</w:t>
      </w:r>
      <w:r w:rsidRPr="00306BD4">
        <w:rPr>
          <w:lang w:eastAsia="ko-KR"/>
        </w:rPr>
        <w:t>. The typical office environment is comprised of open cubicle areas, walled offices, open areas, corridors etc. The BSs are mounted at a height of 2-3 m either on the ceilings or walls. The shopping malls are often 1-5 stories high and may include an open area shared by several floors. The BSs are mounted at a height of approximately 3 m on the walls or ceilings of the corridors and shops</w:t>
      </w:r>
      <w:r>
        <w:rPr>
          <w:lang w:eastAsia="ko-KR"/>
        </w:rPr>
        <w:t>;</w:t>
      </w:r>
    </w:p>
    <w:p w:rsidR="001C06C9" w:rsidRPr="00306BD4" w:rsidRDefault="001C06C9" w:rsidP="001C06C9">
      <w:pPr>
        <w:pStyle w:val="a6"/>
        <w:numPr>
          <w:ilvl w:val="0"/>
          <w:numId w:val="1"/>
        </w:numPr>
        <w:spacing w:after="120"/>
        <w:ind w:leftChars="0"/>
        <w:rPr>
          <w:lang w:eastAsia="ko-KR"/>
        </w:rPr>
      </w:pPr>
      <w:r w:rsidRPr="00306BD4">
        <w:rPr>
          <w:lang w:eastAsia="ko-KR"/>
        </w:rPr>
        <w:t>Indoor Factory (</w:t>
      </w:r>
      <w:proofErr w:type="spellStart"/>
      <w:r w:rsidRPr="00306BD4">
        <w:rPr>
          <w:lang w:eastAsia="ko-KR"/>
        </w:rPr>
        <w:t>InF</w:t>
      </w:r>
      <w:proofErr w:type="spellEnd"/>
      <w:r w:rsidRPr="00306BD4">
        <w:rPr>
          <w:lang w:eastAsia="ko-KR"/>
        </w:rPr>
        <w:t xml:space="preserve">): </w:t>
      </w:r>
      <w:r>
        <w:rPr>
          <w:lang w:eastAsia="ko-KR"/>
        </w:rPr>
        <w:t>t</w:t>
      </w:r>
      <w:r w:rsidRPr="00306BD4">
        <w:rPr>
          <w:lang w:eastAsia="ko-KR"/>
        </w:rPr>
        <w:t>he indoor factory scenario focuses on fa</w:t>
      </w:r>
      <w:bookmarkStart w:id="0" w:name="_GoBack"/>
      <w:bookmarkEnd w:id="0"/>
      <w:r w:rsidRPr="00306BD4">
        <w:rPr>
          <w:lang w:eastAsia="ko-KR"/>
        </w:rPr>
        <w:t>ctory halls of varying sizes and with varying levels of density of clutter, e.g.</w:t>
      </w:r>
      <w:r>
        <w:rPr>
          <w:lang w:eastAsia="ko-KR"/>
        </w:rPr>
        <w:t>,</w:t>
      </w:r>
      <w:r w:rsidRPr="00306BD4">
        <w:rPr>
          <w:lang w:eastAsia="ko-KR"/>
        </w:rPr>
        <w:t xml:space="preserve"> machinery, assembly lines, storage, shelves, </w:t>
      </w:r>
      <w:proofErr w:type="spellStart"/>
      <w:r w:rsidRPr="00306BD4">
        <w:rPr>
          <w:lang w:eastAsia="ko-KR"/>
        </w:rPr>
        <w:t>etc</w:t>
      </w:r>
      <w:proofErr w:type="spellEnd"/>
      <w:r>
        <w:rPr>
          <w:lang w:eastAsia="ko-KR"/>
        </w:rPr>
        <w:t>;</w:t>
      </w:r>
    </w:p>
    <w:p w:rsidR="001C06C9" w:rsidRPr="00306BD4" w:rsidRDefault="001C06C9" w:rsidP="001C06C9">
      <w:pPr>
        <w:pStyle w:val="a6"/>
        <w:numPr>
          <w:ilvl w:val="0"/>
          <w:numId w:val="1"/>
        </w:numPr>
        <w:spacing w:after="120"/>
        <w:ind w:leftChars="0"/>
        <w:rPr>
          <w:lang w:eastAsia="ko-KR"/>
        </w:rPr>
      </w:pPr>
      <w:r w:rsidRPr="00306BD4">
        <w:rPr>
          <w:lang w:eastAsia="ko-KR"/>
        </w:rPr>
        <w:t>Urban Micro (</w:t>
      </w:r>
      <w:proofErr w:type="spellStart"/>
      <w:r w:rsidRPr="00306BD4">
        <w:rPr>
          <w:lang w:eastAsia="ko-KR"/>
        </w:rPr>
        <w:t>UMi</w:t>
      </w:r>
      <w:proofErr w:type="spellEnd"/>
      <w:r w:rsidRPr="00306BD4">
        <w:rPr>
          <w:lang w:eastAsia="ko-KR"/>
        </w:rPr>
        <w:t xml:space="preserve">): </w:t>
      </w:r>
      <w:r>
        <w:rPr>
          <w:lang w:eastAsia="ko-KR"/>
        </w:rPr>
        <w:t>t</w:t>
      </w:r>
      <w:r w:rsidRPr="00306BD4">
        <w:rPr>
          <w:lang w:eastAsia="ko-KR"/>
        </w:rPr>
        <w:t xml:space="preserve">he urban micro scenario is intended to capture real-life scenarios such as a city or station square. </w:t>
      </w:r>
      <w:r>
        <w:rPr>
          <w:lang w:eastAsia="ko-KR"/>
        </w:rPr>
        <w:t>It</w:t>
      </w:r>
      <w:r w:rsidRPr="00306BD4">
        <w:rPr>
          <w:lang w:eastAsia="ko-KR"/>
        </w:rPr>
        <w:t xml:space="preserve"> consider</w:t>
      </w:r>
      <w:r>
        <w:rPr>
          <w:lang w:eastAsia="ko-KR"/>
        </w:rPr>
        <w:t>s</w:t>
      </w:r>
      <w:r w:rsidRPr="00306BD4">
        <w:rPr>
          <w:lang w:eastAsia="ko-KR"/>
        </w:rPr>
        <w:t xml:space="preserve"> </w:t>
      </w:r>
      <w:proofErr w:type="spellStart"/>
      <w:r w:rsidRPr="00306BD4">
        <w:rPr>
          <w:lang w:eastAsia="ko-KR"/>
        </w:rPr>
        <w:t>UE’s</w:t>
      </w:r>
      <w:proofErr w:type="spellEnd"/>
      <w:r w:rsidRPr="00306BD4">
        <w:rPr>
          <w:lang w:eastAsia="ko-KR"/>
        </w:rPr>
        <w:t xml:space="preserve"> location outdoor and indoor such as </w:t>
      </w:r>
      <w:proofErr w:type="spellStart"/>
      <w:r w:rsidRPr="00306BD4">
        <w:rPr>
          <w:lang w:eastAsia="ko-KR"/>
        </w:rPr>
        <w:t>O2O</w:t>
      </w:r>
      <w:proofErr w:type="spellEnd"/>
      <w:r w:rsidRPr="00306BD4">
        <w:rPr>
          <w:lang w:eastAsia="ko-KR"/>
        </w:rPr>
        <w:t xml:space="preserve"> and </w:t>
      </w:r>
      <w:proofErr w:type="spellStart"/>
      <w:r w:rsidRPr="00306BD4">
        <w:rPr>
          <w:lang w:eastAsia="ko-KR"/>
        </w:rPr>
        <w:t>O2I</w:t>
      </w:r>
      <w:proofErr w:type="spellEnd"/>
      <w:r w:rsidRPr="00306BD4">
        <w:rPr>
          <w:lang w:eastAsia="ko-KR"/>
        </w:rPr>
        <w:t xml:space="preserve"> penetration loss. The BSs are mounted below rooftop levels of surrounding buildings (e.g., 10 m BS height)</w:t>
      </w:r>
    </w:p>
    <w:p w:rsidR="001C06C9" w:rsidRPr="00306BD4" w:rsidRDefault="001C06C9" w:rsidP="001C06C9">
      <w:pPr>
        <w:pStyle w:val="a6"/>
        <w:numPr>
          <w:ilvl w:val="0"/>
          <w:numId w:val="1"/>
        </w:numPr>
        <w:spacing w:after="120"/>
        <w:ind w:leftChars="0"/>
        <w:rPr>
          <w:lang w:eastAsia="ko-KR"/>
        </w:rPr>
      </w:pPr>
      <w:r w:rsidRPr="00306BD4">
        <w:rPr>
          <w:lang w:eastAsia="ko-KR"/>
        </w:rPr>
        <w:t>Urban Macro (</w:t>
      </w:r>
      <w:proofErr w:type="spellStart"/>
      <w:r w:rsidRPr="00306BD4">
        <w:rPr>
          <w:lang w:eastAsia="ko-KR"/>
        </w:rPr>
        <w:t>UMa</w:t>
      </w:r>
      <w:proofErr w:type="spellEnd"/>
      <w:r w:rsidRPr="00306BD4">
        <w:rPr>
          <w:lang w:eastAsia="ko-KR"/>
        </w:rPr>
        <w:t xml:space="preserve">): The urban macro scenario is intended to capture larger coverage compared to </w:t>
      </w:r>
      <w:proofErr w:type="spellStart"/>
      <w:r w:rsidRPr="00306BD4">
        <w:rPr>
          <w:lang w:eastAsia="ko-KR"/>
        </w:rPr>
        <w:t>UMi</w:t>
      </w:r>
      <w:proofErr w:type="spellEnd"/>
      <w:r w:rsidRPr="00306BD4">
        <w:rPr>
          <w:lang w:eastAsia="ko-KR"/>
        </w:rPr>
        <w:t xml:space="preserve"> scenarios. </w:t>
      </w:r>
      <w:r>
        <w:rPr>
          <w:lang w:eastAsia="ko-KR"/>
        </w:rPr>
        <w:t>It then also considers</w:t>
      </w:r>
      <w:r w:rsidRPr="00306BD4">
        <w:rPr>
          <w:lang w:eastAsia="ko-KR"/>
        </w:rPr>
        <w:t xml:space="preserve"> </w:t>
      </w:r>
      <w:proofErr w:type="spellStart"/>
      <w:r w:rsidRPr="00306BD4">
        <w:rPr>
          <w:lang w:eastAsia="ko-KR"/>
        </w:rPr>
        <w:t>UE’s</w:t>
      </w:r>
      <w:proofErr w:type="spellEnd"/>
      <w:r w:rsidRPr="00306BD4">
        <w:rPr>
          <w:lang w:eastAsia="ko-KR"/>
        </w:rPr>
        <w:t xml:space="preserve"> location outdoor and indoor as well</w:t>
      </w:r>
      <w:r>
        <w:rPr>
          <w:lang w:eastAsia="ko-KR"/>
        </w:rPr>
        <w:t xml:space="preserve"> while t</w:t>
      </w:r>
      <w:r w:rsidRPr="00306BD4">
        <w:rPr>
          <w:lang w:eastAsia="ko-KR"/>
        </w:rPr>
        <w:t>he BSs are</w:t>
      </w:r>
      <w:r>
        <w:rPr>
          <w:lang w:eastAsia="ko-KR"/>
        </w:rPr>
        <w:t xml:space="preserve"> </w:t>
      </w:r>
      <w:r w:rsidRPr="00306BD4">
        <w:rPr>
          <w:lang w:eastAsia="ko-KR"/>
        </w:rPr>
        <w:t>mounted above rooftop levels of surrounding building (e.g., 25 m BS height)</w:t>
      </w:r>
    </w:p>
    <w:p w:rsidR="001C06C9" w:rsidRDefault="001C06C9" w:rsidP="001C06C9">
      <w:pPr>
        <w:pStyle w:val="a6"/>
        <w:numPr>
          <w:ilvl w:val="0"/>
          <w:numId w:val="1"/>
        </w:numPr>
        <w:spacing w:after="120"/>
        <w:ind w:leftChars="0"/>
        <w:rPr>
          <w:lang w:eastAsia="ko-KR"/>
        </w:rPr>
      </w:pPr>
      <w:r w:rsidRPr="00306BD4">
        <w:rPr>
          <w:lang w:eastAsia="ko-KR"/>
        </w:rPr>
        <w:lastRenderedPageBreak/>
        <w:t>Rural: The rural scenario focuses on larger and continuous coverage. The key characteristics of this scenario are contiguous wide area coverage supporting high speed vehicles. The BSs are mounted on similar or higher height (e.g., 35 m BS height)</w:t>
      </w:r>
      <w:r>
        <w:rPr>
          <w:lang w:eastAsia="ko-KR"/>
        </w:rPr>
        <w:t xml:space="preserve"> than other scenarios.  </w:t>
      </w:r>
    </w:p>
    <w:p w:rsidR="001C06C9" w:rsidRPr="00F509BF" w:rsidRDefault="001C06C9" w:rsidP="001C06C9">
      <w:pPr>
        <w:ind w:firstLineChars="50" w:firstLine="100"/>
        <w:jc w:val="both"/>
        <w:rPr>
          <w:lang w:eastAsia="ko-KR"/>
        </w:rPr>
      </w:pPr>
      <w:r w:rsidRPr="00306BD4">
        <w:rPr>
          <w:lang w:eastAsia="ko-KR"/>
        </w:rPr>
        <w:t xml:space="preserve">Given the 5 baseline deployment scenarios, we need to identify </w:t>
      </w:r>
      <w:proofErr w:type="spellStart"/>
      <w:r w:rsidRPr="00306BD4">
        <w:rPr>
          <w:lang w:eastAsia="ko-KR"/>
        </w:rPr>
        <w:t>ISAC</w:t>
      </w:r>
      <w:proofErr w:type="spellEnd"/>
      <w:r w:rsidRPr="00306BD4">
        <w:rPr>
          <w:lang w:eastAsia="ko-KR"/>
        </w:rPr>
        <w:t xml:space="preserve"> scenarios which can </w:t>
      </w:r>
      <w:r>
        <w:rPr>
          <w:lang w:eastAsia="ko-KR"/>
        </w:rPr>
        <w:t xml:space="preserve">facilitate the </w:t>
      </w:r>
      <w:r w:rsidRPr="00306BD4">
        <w:rPr>
          <w:lang w:eastAsia="ko-KR"/>
        </w:rPr>
        <w:t>evaluat</w:t>
      </w:r>
      <w:r>
        <w:rPr>
          <w:lang w:eastAsia="ko-KR"/>
        </w:rPr>
        <w:t>ion in the interests of</w:t>
      </w:r>
      <w:r w:rsidRPr="00306BD4">
        <w:rPr>
          <w:lang w:eastAsia="ko-KR"/>
        </w:rPr>
        <w:t xml:space="preserve"> detection and/or tracking the example objects. </w:t>
      </w:r>
    </w:p>
    <w:p w:rsidR="001C06C9" w:rsidRDefault="001C06C9" w:rsidP="001C06C9">
      <w:pPr>
        <w:spacing w:after="120"/>
        <w:jc w:val="center"/>
        <w:rPr>
          <w:rFonts w:eastAsia="DengXian"/>
          <w:lang w:eastAsia="zh-CN"/>
        </w:rPr>
      </w:pPr>
    </w:p>
    <w:p w:rsidR="001C06C9" w:rsidRPr="00113BFD" w:rsidRDefault="001C06C9" w:rsidP="001C06C9">
      <w:pPr>
        <w:spacing w:after="120"/>
        <w:jc w:val="center"/>
        <w:rPr>
          <w:rFonts w:eastAsia="DengXian"/>
          <w:b/>
          <w:lang w:eastAsia="zh-CN"/>
        </w:rPr>
      </w:pPr>
      <w:r w:rsidRPr="00113BFD">
        <w:rPr>
          <w:rFonts w:eastAsia="DengXian"/>
          <w:b/>
          <w:lang w:eastAsia="zh-CN"/>
        </w:rPr>
        <w:t xml:space="preserve">Table 1 – illustration of applicability on legacy 5 scenarios for </w:t>
      </w:r>
      <w:r w:rsidRPr="00113BFD">
        <w:rPr>
          <w:b/>
          <w:lang w:eastAsia="ko-KR"/>
        </w:rPr>
        <w:t>objects detection and/or tracking</w:t>
      </w:r>
    </w:p>
    <w:tbl>
      <w:tblPr>
        <w:tblStyle w:val="a4"/>
        <w:tblW w:w="9867"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3402"/>
        <w:gridCol w:w="1293"/>
        <w:gridCol w:w="1293"/>
        <w:gridCol w:w="1293"/>
        <w:gridCol w:w="1293"/>
        <w:gridCol w:w="1293"/>
      </w:tblGrid>
      <w:tr w:rsidR="001C06C9" w:rsidRPr="00306BD4" w:rsidTr="002A4524">
        <w:tc>
          <w:tcPr>
            <w:tcW w:w="3402" w:type="dxa"/>
            <w:vAlign w:val="center"/>
          </w:tcPr>
          <w:p w:rsidR="001C06C9" w:rsidRPr="00306BD4" w:rsidRDefault="001C06C9" w:rsidP="002A4524">
            <w:pPr>
              <w:spacing w:before="120" w:after="240"/>
              <w:jc w:val="center"/>
              <w:rPr>
                <w:i/>
                <w:lang w:eastAsia="ko-KR"/>
              </w:rPr>
            </w:pPr>
            <w:r w:rsidRPr="00306BD4">
              <w:rPr>
                <w:i/>
                <w:lang w:eastAsia="ko-KR"/>
              </w:rPr>
              <w:t>Example objects which is specified in SID</w:t>
            </w:r>
          </w:p>
        </w:tc>
        <w:tc>
          <w:tcPr>
            <w:tcW w:w="1293" w:type="dxa"/>
            <w:vAlign w:val="center"/>
          </w:tcPr>
          <w:p w:rsidR="001C06C9" w:rsidRPr="00306BD4" w:rsidRDefault="001C06C9" w:rsidP="002A4524">
            <w:pPr>
              <w:spacing w:before="60" w:after="240"/>
              <w:jc w:val="center"/>
              <w:rPr>
                <w:i/>
                <w:lang w:eastAsia="ko-KR"/>
              </w:rPr>
            </w:pPr>
            <w:proofErr w:type="spellStart"/>
            <w:r w:rsidRPr="00306BD4">
              <w:rPr>
                <w:i/>
                <w:lang w:eastAsia="ko-KR"/>
              </w:rPr>
              <w:t>InH</w:t>
            </w:r>
            <w:proofErr w:type="spellEnd"/>
          </w:p>
        </w:tc>
        <w:tc>
          <w:tcPr>
            <w:tcW w:w="1293" w:type="dxa"/>
            <w:vAlign w:val="center"/>
          </w:tcPr>
          <w:p w:rsidR="001C06C9" w:rsidRPr="00306BD4" w:rsidRDefault="001C06C9" w:rsidP="002A4524">
            <w:pPr>
              <w:spacing w:before="60" w:after="240"/>
              <w:jc w:val="center"/>
              <w:rPr>
                <w:i/>
                <w:lang w:eastAsia="ko-KR"/>
              </w:rPr>
            </w:pPr>
            <w:proofErr w:type="spellStart"/>
            <w:r w:rsidRPr="00306BD4">
              <w:rPr>
                <w:i/>
                <w:lang w:eastAsia="ko-KR"/>
              </w:rPr>
              <w:t>InF</w:t>
            </w:r>
            <w:proofErr w:type="spellEnd"/>
          </w:p>
        </w:tc>
        <w:tc>
          <w:tcPr>
            <w:tcW w:w="1293" w:type="dxa"/>
            <w:vAlign w:val="center"/>
          </w:tcPr>
          <w:p w:rsidR="001C06C9" w:rsidRPr="00306BD4" w:rsidRDefault="001C06C9" w:rsidP="002A4524">
            <w:pPr>
              <w:spacing w:before="60" w:after="240"/>
              <w:jc w:val="center"/>
              <w:rPr>
                <w:i/>
                <w:lang w:eastAsia="ko-KR"/>
              </w:rPr>
            </w:pPr>
            <w:proofErr w:type="spellStart"/>
            <w:r w:rsidRPr="00306BD4">
              <w:rPr>
                <w:i/>
                <w:lang w:eastAsia="ko-KR"/>
              </w:rPr>
              <w:t>UMi</w:t>
            </w:r>
            <w:proofErr w:type="spellEnd"/>
          </w:p>
        </w:tc>
        <w:tc>
          <w:tcPr>
            <w:tcW w:w="1293" w:type="dxa"/>
            <w:vAlign w:val="center"/>
          </w:tcPr>
          <w:p w:rsidR="001C06C9" w:rsidRPr="00306BD4" w:rsidRDefault="001C06C9" w:rsidP="002A4524">
            <w:pPr>
              <w:spacing w:before="60" w:after="240"/>
              <w:jc w:val="center"/>
              <w:rPr>
                <w:i/>
                <w:lang w:eastAsia="ko-KR"/>
              </w:rPr>
            </w:pPr>
            <w:proofErr w:type="spellStart"/>
            <w:r w:rsidRPr="00306BD4">
              <w:rPr>
                <w:i/>
                <w:lang w:eastAsia="ko-KR"/>
              </w:rPr>
              <w:t>UMa</w:t>
            </w:r>
            <w:proofErr w:type="spellEnd"/>
          </w:p>
        </w:tc>
        <w:tc>
          <w:tcPr>
            <w:tcW w:w="1293" w:type="dxa"/>
            <w:vAlign w:val="center"/>
          </w:tcPr>
          <w:p w:rsidR="001C06C9" w:rsidRPr="00306BD4" w:rsidRDefault="001C06C9" w:rsidP="002A4524">
            <w:pPr>
              <w:spacing w:before="60" w:after="240"/>
              <w:jc w:val="center"/>
              <w:rPr>
                <w:i/>
                <w:lang w:eastAsia="ko-KR"/>
              </w:rPr>
            </w:pPr>
            <w:r w:rsidRPr="00306BD4">
              <w:rPr>
                <w:i/>
                <w:lang w:eastAsia="ko-KR"/>
              </w:rPr>
              <w:t>Rural</w:t>
            </w:r>
          </w:p>
        </w:tc>
      </w:tr>
      <w:tr w:rsidR="001C06C9" w:rsidRPr="00306BD4" w:rsidTr="002A4524">
        <w:trPr>
          <w:trHeight w:val="510"/>
        </w:trPr>
        <w:tc>
          <w:tcPr>
            <w:tcW w:w="3402" w:type="dxa"/>
            <w:vAlign w:val="center"/>
          </w:tcPr>
          <w:p w:rsidR="001C06C9" w:rsidRPr="00306BD4" w:rsidRDefault="001C06C9" w:rsidP="002A4524">
            <w:pPr>
              <w:jc w:val="both"/>
              <w:rPr>
                <w:i/>
                <w:lang w:eastAsia="ko-KR"/>
              </w:rPr>
            </w:pPr>
            <w:proofErr w:type="spellStart"/>
            <w:r w:rsidRPr="00306BD4">
              <w:rPr>
                <w:i/>
                <w:lang w:eastAsia="ko-KR"/>
              </w:rPr>
              <w:t>UAVs</w:t>
            </w:r>
            <w:proofErr w:type="spellEnd"/>
          </w:p>
        </w:tc>
        <w:tc>
          <w:tcPr>
            <w:tcW w:w="1293" w:type="dxa"/>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r>
      <w:tr w:rsidR="001C06C9" w:rsidRPr="00306BD4" w:rsidTr="002A4524">
        <w:trPr>
          <w:trHeight w:val="510"/>
        </w:trPr>
        <w:tc>
          <w:tcPr>
            <w:tcW w:w="3402" w:type="dxa"/>
            <w:vAlign w:val="center"/>
          </w:tcPr>
          <w:p w:rsidR="001C06C9" w:rsidRPr="00306BD4" w:rsidRDefault="001C06C9" w:rsidP="002A4524">
            <w:pPr>
              <w:jc w:val="both"/>
              <w:rPr>
                <w:i/>
                <w:lang w:eastAsia="ko-KR"/>
              </w:rPr>
            </w:pPr>
            <w:r w:rsidRPr="00306BD4">
              <w:rPr>
                <w:i/>
                <w:lang w:eastAsia="ko-KR"/>
              </w:rPr>
              <w:t>Human indoors and outdoors</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r>
      <w:tr w:rsidR="001C06C9" w:rsidRPr="00306BD4" w:rsidTr="002A4524">
        <w:trPr>
          <w:trHeight w:val="510"/>
        </w:trPr>
        <w:tc>
          <w:tcPr>
            <w:tcW w:w="3402" w:type="dxa"/>
            <w:vAlign w:val="center"/>
          </w:tcPr>
          <w:p w:rsidR="001C06C9" w:rsidRPr="00306BD4" w:rsidRDefault="001C06C9" w:rsidP="002A4524">
            <w:pPr>
              <w:jc w:val="both"/>
              <w:rPr>
                <w:i/>
                <w:lang w:eastAsia="ko-KR"/>
              </w:rPr>
            </w:pPr>
            <w:r w:rsidRPr="00306BD4">
              <w:rPr>
                <w:i/>
                <w:lang w:eastAsia="ko-KR"/>
              </w:rPr>
              <w:t>Automotive vehicles</w:t>
            </w:r>
          </w:p>
          <w:p w:rsidR="001C06C9" w:rsidRPr="00306BD4" w:rsidRDefault="001C06C9" w:rsidP="002A4524">
            <w:pPr>
              <w:jc w:val="both"/>
              <w:rPr>
                <w:i/>
                <w:lang w:eastAsia="ko-KR"/>
              </w:rPr>
            </w:pPr>
            <w:r w:rsidRPr="00306BD4">
              <w:rPr>
                <w:i/>
                <w:lang w:eastAsia="ko-KR"/>
              </w:rPr>
              <w:t>(at least outdoors)</w:t>
            </w:r>
          </w:p>
        </w:tc>
        <w:tc>
          <w:tcPr>
            <w:tcW w:w="1293" w:type="dxa"/>
            <w:shd w:val="clear" w:color="auto" w:fill="auto"/>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shd w:val="clear" w:color="auto" w:fill="auto"/>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r>
      <w:tr w:rsidR="001C06C9" w:rsidRPr="00306BD4" w:rsidTr="002A4524">
        <w:trPr>
          <w:trHeight w:val="510"/>
        </w:trPr>
        <w:tc>
          <w:tcPr>
            <w:tcW w:w="3402" w:type="dxa"/>
            <w:tcBorders>
              <w:bottom w:val="single" w:sz="4" w:space="0" w:color="auto"/>
            </w:tcBorders>
            <w:vAlign w:val="center"/>
          </w:tcPr>
          <w:p w:rsidR="001C06C9" w:rsidRPr="00306BD4" w:rsidRDefault="001C06C9" w:rsidP="002A4524">
            <w:pPr>
              <w:jc w:val="both"/>
              <w:rPr>
                <w:i/>
                <w:lang w:eastAsia="ko-KR"/>
              </w:rPr>
            </w:pPr>
            <w:r w:rsidRPr="00306BD4">
              <w:rPr>
                <w:i/>
                <w:lang w:eastAsia="ko-KR"/>
              </w:rPr>
              <w:t>Automotive guided vehicles</w:t>
            </w:r>
          </w:p>
          <w:p w:rsidR="001C06C9" w:rsidRPr="00306BD4" w:rsidRDefault="001C06C9" w:rsidP="002A4524">
            <w:pPr>
              <w:jc w:val="both"/>
              <w:rPr>
                <w:i/>
                <w:lang w:eastAsia="ko-KR"/>
              </w:rPr>
            </w:pPr>
            <w:r w:rsidRPr="00306BD4">
              <w:rPr>
                <w:i/>
                <w:lang w:eastAsia="ko-KR"/>
              </w:rPr>
              <w:t>(e.g. in indoor factories)</w:t>
            </w:r>
          </w:p>
        </w:tc>
        <w:tc>
          <w:tcPr>
            <w:tcW w:w="1293" w:type="dxa"/>
            <w:tcBorders>
              <w:bottom w:val="single" w:sz="4" w:space="0" w:color="auto"/>
            </w:tcBorders>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tcBorders>
              <w:bottom w:val="single" w:sz="4" w:space="0" w:color="auto"/>
            </w:tcBorders>
            <w:shd w:val="clear" w:color="auto" w:fill="BDD6EE" w:themeFill="accent1" w:themeFillTint="66"/>
            <w:vAlign w:val="center"/>
          </w:tcPr>
          <w:p w:rsidR="001C06C9" w:rsidRPr="00306BD4" w:rsidRDefault="001C06C9" w:rsidP="002A4524">
            <w:pPr>
              <w:spacing w:after="120"/>
              <w:jc w:val="center"/>
              <w:rPr>
                <w:sz w:val="18"/>
                <w:szCs w:val="18"/>
                <w:lang w:eastAsia="ko-KR"/>
              </w:rPr>
            </w:pPr>
            <w:r w:rsidRPr="00306BD4">
              <w:rPr>
                <w:sz w:val="18"/>
                <w:szCs w:val="18"/>
                <w:lang w:eastAsia="ko-KR"/>
              </w:rPr>
              <w:t>Possible</w:t>
            </w:r>
          </w:p>
        </w:tc>
        <w:tc>
          <w:tcPr>
            <w:tcW w:w="1293" w:type="dxa"/>
            <w:tcBorders>
              <w:bottom w:val="single" w:sz="4" w:space="0" w:color="auto"/>
            </w:tcBorders>
            <w:shd w:val="clear" w:color="auto" w:fill="auto"/>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tcBorders>
              <w:bottom w:val="single" w:sz="4" w:space="0" w:color="auto"/>
            </w:tcBorders>
            <w:shd w:val="clear" w:color="auto" w:fill="auto"/>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c>
          <w:tcPr>
            <w:tcW w:w="1293" w:type="dxa"/>
            <w:tcBorders>
              <w:bottom w:val="single" w:sz="4" w:space="0" w:color="auto"/>
            </w:tcBorders>
            <w:shd w:val="clear" w:color="auto" w:fill="auto"/>
            <w:vAlign w:val="center"/>
          </w:tcPr>
          <w:p w:rsidR="001C06C9" w:rsidRPr="00306BD4" w:rsidRDefault="001C06C9" w:rsidP="002A4524">
            <w:pPr>
              <w:spacing w:after="120"/>
              <w:jc w:val="center"/>
              <w:rPr>
                <w:sz w:val="18"/>
                <w:szCs w:val="18"/>
                <w:lang w:eastAsia="ko-KR"/>
              </w:rPr>
            </w:pPr>
            <w:proofErr w:type="spellStart"/>
            <w:r w:rsidRPr="00306BD4">
              <w:rPr>
                <w:sz w:val="18"/>
                <w:szCs w:val="18"/>
                <w:lang w:eastAsia="ko-KR"/>
              </w:rPr>
              <w:t>N.A</w:t>
            </w:r>
            <w:proofErr w:type="spellEnd"/>
            <w:r w:rsidRPr="00306BD4">
              <w:rPr>
                <w:sz w:val="18"/>
                <w:szCs w:val="18"/>
                <w:lang w:eastAsia="ko-KR"/>
              </w:rPr>
              <w:t>.</w:t>
            </w:r>
          </w:p>
        </w:tc>
      </w:tr>
      <w:tr w:rsidR="001C06C9" w:rsidRPr="00306BD4" w:rsidTr="002A4524">
        <w:trPr>
          <w:trHeight w:val="510"/>
        </w:trPr>
        <w:tc>
          <w:tcPr>
            <w:tcW w:w="3402" w:type="dxa"/>
            <w:tcBorders>
              <w:top w:val="single" w:sz="4" w:space="0" w:color="auto"/>
              <w:bottom w:val="single" w:sz="12" w:space="0" w:color="auto"/>
            </w:tcBorders>
            <w:vAlign w:val="center"/>
          </w:tcPr>
          <w:p w:rsidR="001C06C9" w:rsidRPr="00306BD4" w:rsidRDefault="001C06C9" w:rsidP="002A4524">
            <w:pPr>
              <w:jc w:val="both"/>
              <w:rPr>
                <w:i/>
                <w:lang w:eastAsia="ko-KR"/>
              </w:rPr>
            </w:pPr>
            <w:r w:rsidRPr="00306BD4">
              <w:rPr>
                <w:i/>
                <w:lang w:eastAsia="ko-KR"/>
              </w:rPr>
              <w:t>Objects creating hazards on roads/railways</w:t>
            </w:r>
          </w:p>
        </w:tc>
        <w:tc>
          <w:tcPr>
            <w:tcW w:w="1293" w:type="dxa"/>
            <w:tcBorders>
              <w:top w:val="single" w:sz="4" w:space="0" w:color="auto"/>
              <w:bottom w:val="single" w:sz="12" w:space="0" w:color="auto"/>
            </w:tcBorders>
            <w:shd w:val="clear" w:color="auto" w:fill="auto"/>
            <w:vAlign w:val="center"/>
          </w:tcPr>
          <w:p w:rsidR="001C06C9" w:rsidRPr="00306BD4" w:rsidRDefault="001C06C9" w:rsidP="002A4524">
            <w:pPr>
              <w:jc w:val="center"/>
            </w:pPr>
            <w:proofErr w:type="spellStart"/>
            <w:r w:rsidRPr="00306BD4">
              <w:rPr>
                <w:sz w:val="18"/>
                <w:szCs w:val="18"/>
                <w:lang w:eastAsia="ko-KR"/>
              </w:rPr>
              <w:t>N.A</w:t>
            </w:r>
            <w:proofErr w:type="spellEnd"/>
          </w:p>
        </w:tc>
        <w:tc>
          <w:tcPr>
            <w:tcW w:w="1293" w:type="dxa"/>
            <w:tcBorders>
              <w:top w:val="single" w:sz="4" w:space="0" w:color="auto"/>
              <w:bottom w:val="single" w:sz="12" w:space="0" w:color="auto"/>
            </w:tcBorders>
            <w:shd w:val="clear" w:color="auto" w:fill="auto"/>
            <w:vAlign w:val="center"/>
          </w:tcPr>
          <w:p w:rsidR="001C06C9" w:rsidRPr="00306BD4" w:rsidRDefault="001C06C9" w:rsidP="002A4524">
            <w:pPr>
              <w:jc w:val="center"/>
            </w:pPr>
            <w:proofErr w:type="spellStart"/>
            <w:r w:rsidRPr="00306BD4">
              <w:rPr>
                <w:sz w:val="18"/>
                <w:szCs w:val="18"/>
                <w:lang w:eastAsia="ko-KR"/>
              </w:rPr>
              <w:t>N.A</w:t>
            </w:r>
            <w:proofErr w:type="spellEnd"/>
          </w:p>
        </w:tc>
        <w:tc>
          <w:tcPr>
            <w:tcW w:w="1293" w:type="dxa"/>
            <w:tcBorders>
              <w:top w:val="single" w:sz="4" w:space="0" w:color="auto"/>
              <w:bottom w:val="single" w:sz="12" w:space="0" w:color="auto"/>
            </w:tcBorders>
            <w:shd w:val="clear" w:color="auto" w:fill="BDD6EE" w:themeFill="accent1" w:themeFillTint="66"/>
            <w:vAlign w:val="center"/>
          </w:tcPr>
          <w:p w:rsidR="001C06C9" w:rsidRPr="00306BD4" w:rsidRDefault="001C06C9" w:rsidP="002A4524">
            <w:pPr>
              <w:jc w:val="center"/>
              <w:rPr>
                <w:sz w:val="18"/>
                <w:szCs w:val="18"/>
              </w:rPr>
            </w:pPr>
            <w:r w:rsidRPr="00306BD4">
              <w:rPr>
                <w:sz w:val="18"/>
                <w:szCs w:val="18"/>
                <w:lang w:eastAsia="ko-KR"/>
              </w:rPr>
              <w:t>Possible</w:t>
            </w:r>
          </w:p>
        </w:tc>
        <w:tc>
          <w:tcPr>
            <w:tcW w:w="1293" w:type="dxa"/>
            <w:tcBorders>
              <w:top w:val="single" w:sz="4" w:space="0" w:color="auto"/>
              <w:bottom w:val="single" w:sz="12" w:space="0" w:color="auto"/>
            </w:tcBorders>
            <w:shd w:val="clear" w:color="auto" w:fill="BDD6EE" w:themeFill="accent1" w:themeFillTint="66"/>
            <w:vAlign w:val="center"/>
          </w:tcPr>
          <w:p w:rsidR="001C06C9" w:rsidRPr="00306BD4" w:rsidRDefault="001C06C9" w:rsidP="002A4524">
            <w:pPr>
              <w:jc w:val="center"/>
              <w:rPr>
                <w:sz w:val="18"/>
                <w:szCs w:val="18"/>
              </w:rPr>
            </w:pPr>
            <w:r w:rsidRPr="00306BD4">
              <w:rPr>
                <w:sz w:val="18"/>
                <w:szCs w:val="18"/>
                <w:lang w:eastAsia="ko-KR"/>
              </w:rPr>
              <w:t>Possible</w:t>
            </w:r>
          </w:p>
        </w:tc>
        <w:tc>
          <w:tcPr>
            <w:tcW w:w="1293" w:type="dxa"/>
            <w:tcBorders>
              <w:top w:val="single" w:sz="4" w:space="0" w:color="auto"/>
              <w:bottom w:val="single" w:sz="12" w:space="0" w:color="auto"/>
            </w:tcBorders>
            <w:shd w:val="clear" w:color="auto" w:fill="BDD6EE" w:themeFill="accent1" w:themeFillTint="66"/>
            <w:vAlign w:val="center"/>
          </w:tcPr>
          <w:p w:rsidR="001C06C9" w:rsidRPr="00306BD4" w:rsidRDefault="001C06C9" w:rsidP="002A4524">
            <w:pPr>
              <w:jc w:val="center"/>
              <w:rPr>
                <w:sz w:val="18"/>
                <w:szCs w:val="18"/>
              </w:rPr>
            </w:pPr>
            <w:r w:rsidRPr="00306BD4">
              <w:rPr>
                <w:sz w:val="18"/>
                <w:szCs w:val="18"/>
                <w:lang w:eastAsia="ko-KR"/>
              </w:rPr>
              <w:t>Possible</w:t>
            </w:r>
          </w:p>
        </w:tc>
      </w:tr>
    </w:tbl>
    <w:p w:rsidR="001C06C9" w:rsidRPr="00306BD4" w:rsidRDefault="001C06C9" w:rsidP="001C06C9">
      <w:pPr>
        <w:spacing w:after="120"/>
        <w:rPr>
          <w:lang w:eastAsia="ko-KR"/>
        </w:rPr>
      </w:pPr>
    </w:p>
    <w:p w:rsidR="001C06C9" w:rsidRDefault="001C06C9" w:rsidP="001C06C9">
      <w:pPr>
        <w:ind w:firstLineChars="50" w:firstLine="100"/>
        <w:jc w:val="both"/>
        <w:rPr>
          <w:lang w:eastAsia="ko-KR"/>
        </w:rPr>
      </w:pPr>
      <w:r w:rsidRPr="00306BD4">
        <w:rPr>
          <w:lang w:eastAsia="ko-KR"/>
        </w:rPr>
        <w:t xml:space="preserve">Objects operated or employed in an external environment can consider an outdoor scenario (i.e., </w:t>
      </w:r>
      <w:proofErr w:type="spellStart"/>
      <w:r w:rsidRPr="00306BD4">
        <w:rPr>
          <w:lang w:eastAsia="ko-KR"/>
        </w:rPr>
        <w:t>UAVs</w:t>
      </w:r>
      <w:proofErr w:type="spellEnd"/>
      <w:r w:rsidRPr="00306BD4">
        <w:rPr>
          <w:lang w:eastAsia="ko-KR"/>
        </w:rPr>
        <w:t xml:space="preserve"> or automotive vehicles). In addition, objects capable of </w:t>
      </w:r>
      <w:r>
        <w:rPr>
          <w:lang w:eastAsia="ko-KR"/>
        </w:rPr>
        <w:t>performing</w:t>
      </w:r>
      <w:r w:rsidRPr="00306BD4">
        <w:rPr>
          <w:lang w:eastAsia="ko-KR"/>
        </w:rPr>
        <w:t xml:space="preserve"> operation in an internal environment (i.e., human indoors or automotive guided vehicles) can consider an indoor scenario. As observed in the table above, scenarios vary depending on target objects which is to be detected/tracked in interest. Therefore, select</w:t>
      </w:r>
      <w:r>
        <w:rPr>
          <w:lang w:eastAsia="ko-KR"/>
        </w:rPr>
        <w:t>ing</w:t>
      </w:r>
      <w:r w:rsidRPr="00306BD4">
        <w:rPr>
          <w:lang w:eastAsia="ko-KR"/>
        </w:rPr>
        <w:t xml:space="preserve"> only a few specific scenarios</w:t>
      </w:r>
      <w:r>
        <w:rPr>
          <w:lang w:eastAsia="ko-KR"/>
        </w:rPr>
        <w:t xml:space="preserve"> may not satisfy the sensing channel characteristics which </w:t>
      </w:r>
      <w:proofErr w:type="spellStart"/>
      <w:r>
        <w:rPr>
          <w:lang w:eastAsia="ko-KR"/>
        </w:rPr>
        <w:t>RAN1</w:t>
      </w:r>
      <w:proofErr w:type="spellEnd"/>
      <w:r>
        <w:rPr>
          <w:lang w:eastAsia="ko-KR"/>
        </w:rPr>
        <w:t xml:space="preserve"> will study more, thus we think</w:t>
      </w:r>
      <w:r w:rsidRPr="00306BD4">
        <w:rPr>
          <w:lang w:eastAsia="ko-KR"/>
        </w:rPr>
        <w:t xml:space="preserve"> </w:t>
      </w:r>
      <w:proofErr w:type="spellStart"/>
      <w:r w:rsidRPr="00306BD4">
        <w:rPr>
          <w:lang w:eastAsia="ko-KR"/>
        </w:rPr>
        <w:t>RAN1</w:t>
      </w:r>
      <w:proofErr w:type="spellEnd"/>
      <w:r w:rsidRPr="00306BD4">
        <w:rPr>
          <w:lang w:eastAsia="ko-KR"/>
        </w:rPr>
        <w:t xml:space="preserve"> need to </w:t>
      </w:r>
      <w:r>
        <w:rPr>
          <w:lang w:eastAsia="ko-KR"/>
        </w:rPr>
        <w:t xml:space="preserve">consider </w:t>
      </w:r>
      <w:r w:rsidRPr="00306BD4">
        <w:rPr>
          <w:lang w:eastAsia="ko-KR"/>
        </w:rPr>
        <w:t>all of scenarios</w:t>
      </w:r>
      <w:r>
        <w:rPr>
          <w:lang w:eastAsia="ko-KR"/>
        </w:rPr>
        <w:t xml:space="preserve"> </w:t>
      </w:r>
      <w:r w:rsidRPr="00306BD4">
        <w:rPr>
          <w:lang w:eastAsia="ko-KR"/>
        </w:rPr>
        <w:t xml:space="preserve">specified in </w:t>
      </w:r>
      <w:proofErr w:type="spellStart"/>
      <w:r w:rsidRPr="00306BD4">
        <w:rPr>
          <w:lang w:eastAsia="ko-KR"/>
        </w:rPr>
        <w:t>TR38.901</w:t>
      </w:r>
      <w:proofErr w:type="spellEnd"/>
      <w:r>
        <w:rPr>
          <w:lang w:eastAsia="ko-KR"/>
        </w:rPr>
        <w:t xml:space="preserve"> to begin with</w:t>
      </w:r>
      <w:r w:rsidRPr="00306BD4">
        <w:rPr>
          <w:lang w:eastAsia="ko-KR"/>
        </w:rPr>
        <w:t>.</w:t>
      </w:r>
    </w:p>
    <w:p w:rsidR="001C06C9" w:rsidRPr="00113BFD" w:rsidRDefault="001C06C9" w:rsidP="001C06C9">
      <w:pPr>
        <w:pStyle w:val="Proposal1"/>
        <w:rPr>
          <w:rFonts w:cs="Times New Roman"/>
          <w:bCs/>
        </w:rPr>
      </w:pPr>
      <w:r w:rsidRPr="00163E8A">
        <w:rPr>
          <w:rFonts w:cs="Times New Roman"/>
        </w:rPr>
        <w:t xml:space="preserve">Considering all 5 scenarios in </w:t>
      </w:r>
      <w:proofErr w:type="spellStart"/>
      <w:r w:rsidRPr="00163E8A">
        <w:rPr>
          <w:rFonts w:cs="Times New Roman"/>
        </w:rPr>
        <w:t>TR38.901</w:t>
      </w:r>
      <w:proofErr w:type="spellEnd"/>
      <w:r w:rsidRPr="00163E8A">
        <w:rPr>
          <w:rFonts w:cs="Times New Roman"/>
        </w:rPr>
        <w:t xml:space="preserve"> as starting point for </w:t>
      </w:r>
      <w:proofErr w:type="spellStart"/>
      <w:r w:rsidRPr="00163E8A">
        <w:rPr>
          <w:rFonts w:cs="Times New Roman"/>
        </w:rPr>
        <w:t>ISAC</w:t>
      </w:r>
      <w:proofErr w:type="spellEnd"/>
      <w:r w:rsidRPr="00163E8A">
        <w:rPr>
          <w:rFonts w:cs="Times New Roman"/>
        </w:rPr>
        <w:t xml:space="preserve"> channel model study. </w:t>
      </w:r>
    </w:p>
    <w:p w:rsidR="001C06C9" w:rsidRDefault="001C06C9" w:rsidP="001C06C9">
      <w:pPr>
        <w:pStyle w:val="Proposal1"/>
        <w:numPr>
          <w:ilvl w:val="0"/>
          <w:numId w:val="0"/>
        </w:numPr>
        <w:spacing w:after="60"/>
        <w:rPr>
          <w:lang w:eastAsia="ko-KR"/>
        </w:rPr>
      </w:pPr>
    </w:p>
    <w:p w:rsidR="001C06C9" w:rsidRDefault="001C06C9" w:rsidP="001C06C9">
      <w:pPr>
        <w:ind w:firstLineChars="50" w:firstLine="100"/>
        <w:jc w:val="both"/>
        <w:rPr>
          <w:lang w:eastAsia="ko-KR"/>
        </w:rPr>
      </w:pPr>
      <w:r w:rsidRPr="00306BD4">
        <w:rPr>
          <w:lang w:eastAsia="ko-KR"/>
        </w:rPr>
        <w:t xml:space="preserve">Meanwhile, in the current </w:t>
      </w:r>
      <w:proofErr w:type="spellStart"/>
      <w:r w:rsidRPr="00306BD4">
        <w:rPr>
          <w:lang w:eastAsia="ko-KR"/>
        </w:rPr>
        <w:t>TR38.901</w:t>
      </w:r>
      <w:proofErr w:type="spellEnd"/>
      <w:r>
        <w:rPr>
          <w:lang w:eastAsia="ko-KR"/>
        </w:rPr>
        <w:t xml:space="preserve"> [2]</w:t>
      </w:r>
      <w:r w:rsidRPr="00306BD4">
        <w:rPr>
          <w:lang w:eastAsia="ko-KR"/>
        </w:rPr>
        <w:t xml:space="preserve">, </w:t>
      </w:r>
      <w:r>
        <w:rPr>
          <w:lang w:eastAsia="ko-KR"/>
        </w:rPr>
        <w:t xml:space="preserve">the consideration of </w:t>
      </w:r>
      <w:proofErr w:type="spellStart"/>
      <w:r>
        <w:rPr>
          <w:lang w:eastAsia="ko-KR"/>
        </w:rPr>
        <w:t>UE</w:t>
      </w:r>
      <w:proofErr w:type="spellEnd"/>
      <w:r>
        <w:rPr>
          <w:lang w:eastAsia="ko-KR"/>
        </w:rPr>
        <w:t xml:space="preserve"> is usually not as </w:t>
      </w:r>
      <w:proofErr w:type="spellStart"/>
      <w:r w:rsidRPr="00306BD4">
        <w:rPr>
          <w:lang w:eastAsia="ko-KR"/>
        </w:rPr>
        <w:t>UAVs</w:t>
      </w:r>
      <w:proofErr w:type="spellEnd"/>
      <w:r w:rsidRPr="00306BD4">
        <w:rPr>
          <w:lang w:eastAsia="ko-KR"/>
        </w:rPr>
        <w:t xml:space="preserve"> and automotive vehicles </w:t>
      </w:r>
      <w:r>
        <w:rPr>
          <w:lang w:eastAsia="ko-KR"/>
        </w:rPr>
        <w:t xml:space="preserve">so that some other specific study outcome, e.g., </w:t>
      </w:r>
      <w:proofErr w:type="spellStart"/>
      <w:r w:rsidRPr="00306BD4">
        <w:rPr>
          <w:lang w:eastAsia="ko-KR"/>
        </w:rPr>
        <w:t>TR36.777</w:t>
      </w:r>
      <w:proofErr w:type="spellEnd"/>
      <w:r>
        <w:rPr>
          <w:lang w:eastAsia="ko-KR"/>
        </w:rPr>
        <w:t xml:space="preserve"> [3]</w:t>
      </w:r>
      <w:r w:rsidRPr="00306BD4">
        <w:rPr>
          <w:lang w:eastAsia="ko-KR"/>
        </w:rPr>
        <w:t xml:space="preserve"> and </w:t>
      </w:r>
      <w:proofErr w:type="spellStart"/>
      <w:r w:rsidRPr="00306BD4">
        <w:rPr>
          <w:lang w:eastAsia="ko-KR"/>
        </w:rPr>
        <w:t>TR37.885</w:t>
      </w:r>
      <w:proofErr w:type="spellEnd"/>
      <w:r>
        <w:rPr>
          <w:lang w:eastAsia="ko-KR"/>
        </w:rPr>
        <w:t xml:space="preserve"> [4] </w:t>
      </w:r>
      <w:r w:rsidRPr="00306BD4">
        <w:rPr>
          <w:lang w:eastAsia="ko-KR"/>
        </w:rPr>
        <w:t xml:space="preserve">can be considered for </w:t>
      </w:r>
      <w:proofErr w:type="spellStart"/>
      <w:r w:rsidRPr="00306BD4">
        <w:rPr>
          <w:lang w:eastAsia="ko-KR"/>
        </w:rPr>
        <w:t>UAVs</w:t>
      </w:r>
      <w:proofErr w:type="spellEnd"/>
      <w:r>
        <w:rPr>
          <w:lang w:eastAsia="ko-KR"/>
        </w:rPr>
        <w:t xml:space="preserve"> and </w:t>
      </w:r>
      <w:r w:rsidRPr="00306BD4">
        <w:rPr>
          <w:lang w:eastAsia="ko-KR"/>
        </w:rPr>
        <w:t>automotive vehicles,</w:t>
      </w:r>
      <w:r>
        <w:rPr>
          <w:lang w:eastAsia="ko-KR"/>
        </w:rPr>
        <w:t xml:space="preserve"> respectively. </w:t>
      </w:r>
      <w:r w:rsidRPr="00306BD4">
        <w:rPr>
          <w:lang w:eastAsia="ko-KR"/>
        </w:rPr>
        <w:t xml:space="preserve">However, when </w:t>
      </w:r>
      <w:proofErr w:type="spellStart"/>
      <w:r w:rsidRPr="00306BD4">
        <w:rPr>
          <w:lang w:eastAsia="ko-KR"/>
        </w:rPr>
        <w:t>RAN1</w:t>
      </w:r>
      <w:proofErr w:type="spellEnd"/>
      <w:r w:rsidRPr="00306BD4">
        <w:rPr>
          <w:lang w:eastAsia="ko-KR"/>
        </w:rPr>
        <w:t xml:space="preserve"> use the previous study as a reference for </w:t>
      </w:r>
      <w:proofErr w:type="spellStart"/>
      <w:r w:rsidRPr="00306BD4">
        <w:rPr>
          <w:lang w:eastAsia="ko-KR"/>
        </w:rPr>
        <w:t>ISAC</w:t>
      </w:r>
      <w:proofErr w:type="spellEnd"/>
      <w:r w:rsidRPr="00306BD4">
        <w:rPr>
          <w:lang w:eastAsia="ko-KR"/>
        </w:rPr>
        <w:t xml:space="preserve"> deployment scenario and channel model, it should consider the limitations of legacy study, carefully. For example, </w:t>
      </w:r>
      <w:proofErr w:type="spellStart"/>
      <w:r>
        <w:rPr>
          <w:lang w:eastAsia="ko-KR"/>
        </w:rPr>
        <w:t>TR36.777</w:t>
      </w:r>
      <w:proofErr w:type="spellEnd"/>
      <w:r>
        <w:rPr>
          <w:lang w:eastAsia="ko-KR"/>
        </w:rPr>
        <w:t xml:space="preserve"> [3], only considers the 700 MHz and 2 GHz</w:t>
      </w:r>
      <w:r w:rsidRPr="00306BD4">
        <w:rPr>
          <w:lang w:eastAsia="ko-KR"/>
        </w:rPr>
        <w:t xml:space="preserve"> frequency bands, </w:t>
      </w:r>
      <w:r>
        <w:rPr>
          <w:lang w:eastAsia="ko-KR"/>
        </w:rPr>
        <w:t xml:space="preserve">and </w:t>
      </w:r>
      <w:proofErr w:type="spellStart"/>
      <w:r w:rsidRPr="00306BD4">
        <w:rPr>
          <w:lang w:eastAsia="ko-KR"/>
        </w:rPr>
        <w:t>RAN1</w:t>
      </w:r>
      <w:proofErr w:type="spellEnd"/>
      <w:r w:rsidRPr="00306BD4">
        <w:rPr>
          <w:lang w:eastAsia="ko-KR"/>
        </w:rPr>
        <w:t xml:space="preserve"> need to discuss whether </w:t>
      </w:r>
      <w:r>
        <w:rPr>
          <w:lang w:eastAsia="ko-KR"/>
        </w:rPr>
        <w:t xml:space="preserve">the </w:t>
      </w:r>
      <w:r w:rsidRPr="00306BD4">
        <w:rPr>
          <w:lang w:eastAsia="ko-KR"/>
        </w:rPr>
        <w:t>parameters</w:t>
      </w:r>
      <w:r>
        <w:rPr>
          <w:lang w:eastAsia="ko-KR"/>
        </w:rPr>
        <w:t xml:space="preserve"> based on these frequency bands</w:t>
      </w:r>
      <w:r w:rsidRPr="00306BD4">
        <w:rPr>
          <w:lang w:eastAsia="ko-KR"/>
        </w:rPr>
        <w:t xml:space="preserve"> can </w:t>
      </w:r>
      <w:r>
        <w:rPr>
          <w:lang w:eastAsia="ko-KR"/>
        </w:rPr>
        <w:t xml:space="preserve">also </w:t>
      </w:r>
      <w:r w:rsidRPr="00306BD4">
        <w:rPr>
          <w:lang w:eastAsia="ko-KR"/>
        </w:rPr>
        <w:t xml:space="preserve">be </w:t>
      </w:r>
      <w:r>
        <w:rPr>
          <w:lang w:eastAsia="ko-KR"/>
        </w:rPr>
        <w:t>reused</w:t>
      </w:r>
      <w:r w:rsidRPr="00306BD4">
        <w:rPr>
          <w:lang w:eastAsia="ko-KR"/>
        </w:rPr>
        <w:t xml:space="preserve"> </w:t>
      </w:r>
      <w:r>
        <w:rPr>
          <w:lang w:eastAsia="ko-KR"/>
        </w:rPr>
        <w:t>for</w:t>
      </w:r>
      <w:r w:rsidRPr="00306BD4">
        <w:rPr>
          <w:lang w:eastAsia="ko-KR"/>
        </w:rPr>
        <w:t xml:space="preserve"> </w:t>
      </w:r>
      <w:r>
        <w:rPr>
          <w:lang w:eastAsia="ko-KR"/>
        </w:rPr>
        <w:t xml:space="preserve">other candidate frequency bands for </w:t>
      </w:r>
      <w:proofErr w:type="spellStart"/>
      <w:r>
        <w:rPr>
          <w:lang w:eastAsia="ko-KR"/>
        </w:rPr>
        <w:t>ISAC</w:t>
      </w:r>
      <w:proofErr w:type="spellEnd"/>
      <w:r>
        <w:rPr>
          <w:lang w:eastAsia="ko-KR"/>
        </w:rPr>
        <w:t xml:space="preserve"> channel modelling</w:t>
      </w:r>
      <w:r w:rsidRPr="00306BD4">
        <w:rPr>
          <w:lang w:eastAsia="ko-KR"/>
        </w:rPr>
        <w:t>.</w:t>
      </w:r>
    </w:p>
    <w:p w:rsidR="001C06C9" w:rsidRPr="00571C62" w:rsidRDefault="001C06C9" w:rsidP="001C06C9">
      <w:pPr>
        <w:pStyle w:val="Proposal1"/>
      </w:pPr>
      <w:r w:rsidRPr="00163E8A">
        <w:rPr>
          <w:rFonts w:cs="Times New Roman"/>
        </w:rPr>
        <w:t xml:space="preserve">TR36.777 and </w:t>
      </w:r>
      <w:proofErr w:type="spellStart"/>
      <w:r w:rsidRPr="00163E8A">
        <w:rPr>
          <w:rFonts w:cs="Times New Roman"/>
        </w:rPr>
        <w:t>TR37.885</w:t>
      </w:r>
      <w:proofErr w:type="spellEnd"/>
      <w:r w:rsidRPr="00163E8A">
        <w:rPr>
          <w:rFonts w:cs="Times New Roman"/>
        </w:rPr>
        <w:t xml:space="preserve"> can be considered for the use cases involving </w:t>
      </w:r>
      <w:proofErr w:type="spellStart"/>
      <w:r w:rsidRPr="00163E8A">
        <w:rPr>
          <w:rFonts w:cs="Times New Roman"/>
        </w:rPr>
        <w:t>UAVs</w:t>
      </w:r>
      <w:proofErr w:type="spellEnd"/>
      <w:r w:rsidRPr="00163E8A">
        <w:rPr>
          <w:rFonts w:cs="Times New Roman"/>
        </w:rPr>
        <w:t xml:space="preserve"> and automotive vehicles, respectively, with</w:t>
      </w:r>
      <w:r w:rsidRPr="00113BFD">
        <w:rPr>
          <w:rFonts w:cs="Times New Roman"/>
        </w:rPr>
        <w:t xml:space="preserve"> taking into account the factors that require adjustment.</w:t>
      </w:r>
    </w:p>
    <w:p w:rsidR="001C06C9" w:rsidRPr="00113BFD" w:rsidRDefault="001C06C9" w:rsidP="001C06C9">
      <w:pPr>
        <w:pStyle w:val="Proposal1"/>
        <w:numPr>
          <w:ilvl w:val="0"/>
          <w:numId w:val="0"/>
        </w:numPr>
        <w:rPr>
          <w:rFonts w:ascii="Arial" w:hAnsi="Arial"/>
        </w:rPr>
      </w:pPr>
    </w:p>
    <w:p w:rsidR="001C06C9" w:rsidRPr="00306BD4" w:rsidRDefault="001C06C9" w:rsidP="001C06C9">
      <w:pPr>
        <w:ind w:firstLineChars="50" w:firstLine="100"/>
        <w:jc w:val="both"/>
        <w:rPr>
          <w:lang w:eastAsia="ko-KR"/>
        </w:rPr>
      </w:pPr>
      <w:r w:rsidRPr="00306BD4">
        <w:rPr>
          <w:lang w:eastAsia="ko-KR"/>
        </w:rPr>
        <w:t xml:space="preserve">Furthermore, it is worth noting </w:t>
      </w:r>
      <w:r w:rsidRPr="00567E5B">
        <w:rPr>
          <w:lang w:eastAsia="ko-KR"/>
        </w:rPr>
        <w:t>whether sensing-specific layout or deployment scenario is needed or not. One aspects can be considered to cover all use cases specified in the SID. Since there is no deployment scenario that reflect the characteristics of railways which is described in SID as 'Ob</w:t>
      </w:r>
      <w:r>
        <w:rPr>
          <w:lang w:eastAsia="ko-KR"/>
        </w:rPr>
        <w:t>je</w:t>
      </w:r>
      <w:r w:rsidRPr="00567E5B">
        <w:rPr>
          <w:lang w:eastAsia="ko-KR"/>
        </w:rPr>
        <w:t>cts creating hazards on r</w:t>
      </w:r>
      <w:r>
        <w:rPr>
          <w:lang w:eastAsia="ko-KR"/>
        </w:rPr>
        <w:t>oa</w:t>
      </w:r>
      <w:r w:rsidRPr="00567E5B">
        <w:rPr>
          <w:lang w:eastAsia="ko-KR"/>
        </w:rPr>
        <w:t>ds/railways' in the legacy</w:t>
      </w:r>
      <w:r>
        <w:rPr>
          <w:lang w:eastAsia="ko-KR"/>
        </w:rPr>
        <w:t xml:space="preserve"> </w:t>
      </w:r>
      <w:r w:rsidRPr="00567E5B">
        <w:rPr>
          <w:lang w:eastAsia="ko-KR"/>
        </w:rPr>
        <w:t>deploym</w:t>
      </w:r>
      <w:r>
        <w:rPr>
          <w:lang w:eastAsia="ko-KR"/>
        </w:rPr>
        <w:t>en</w:t>
      </w:r>
      <w:r w:rsidRPr="00567E5B">
        <w:rPr>
          <w:lang w:eastAsia="ko-KR"/>
        </w:rPr>
        <w:t xml:space="preserve">t scenarios, </w:t>
      </w:r>
      <w:proofErr w:type="spellStart"/>
      <w:r w:rsidRPr="00567E5B">
        <w:rPr>
          <w:lang w:eastAsia="ko-KR"/>
        </w:rPr>
        <w:t>RAN1</w:t>
      </w:r>
      <w:proofErr w:type="spellEnd"/>
      <w:r w:rsidRPr="00567E5B">
        <w:rPr>
          <w:lang w:eastAsia="ko-KR"/>
        </w:rPr>
        <w:t xml:space="preserve"> need to discuss whether it is necessary to define a new deployment scenario or how to modify the ex</w:t>
      </w:r>
      <w:r>
        <w:rPr>
          <w:lang w:eastAsia="ko-KR"/>
        </w:rPr>
        <w:t>i</w:t>
      </w:r>
      <w:r w:rsidRPr="00567E5B">
        <w:rPr>
          <w:lang w:eastAsia="ko-KR"/>
        </w:rPr>
        <w:t>sting scenarios. Secondly, sub-scenarios with modified assumption in legacy scenario can be considered. For example, sen</w:t>
      </w:r>
      <w:r>
        <w:rPr>
          <w:lang w:eastAsia="ko-KR"/>
        </w:rPr>
        <w:t>s</w:t>
      </w:r>
      <w:r w:rsidRPr="00567E5B">
        <w:rPr>
          <w:lang w:eastAsia="ko-KR"/>
        </w:rPr>
        <w:t xml:space="preserve">ing can have </w:t>
      </w:r>
      <w:r>
        <w:rPr>
          <w:lang w:eastAsia="ko-KR"/>
        </w:rPr>
        <w:t>smaller</w:t>
      </w:r>
      <w:r w:rsidRPr="00567E5B">
        <w:rPr>
          <w:lang w:eastAsia="ko-KR"/>
        </w:rPr>
        <w:t xml:space="preserve"> coverage than communication due to signal energy loss from reflection and scatteri</w:t>
      </w:r>
      <w:r>
        <w:rPr>
          <w:lang w:eastAsia="ko-KR"/>
        </w:rPr>
        <w:t>ng</w:t>
      </w:r>
      <w:r w:rsidRPr="00567E5B">
        <w:rPr>
          <w:lang w:eastAsia="ko-KR"/>
        </w:rPr>
        <w:t xml:space="preserve"> when signal is pass through ob</w:t>
      </w:r>
      <w:r>
        <w:rPr>
          <w:lang w:eastAsia="ko-KR"/>
        </w:rPr>
        <w:t>je</w:t>
      </w:r>
      <w:r w:rsidRPr="00567E5B">
        <w:rPr>
          <w:lang w:eastAsia="ko-KR"/>
        </w:rPr>
        <w:t>cts. In this case, sub-scenarios with reduced inter-s</w:t>
      </w:r>
      <w:r>
        <w:rPr>
          <w:lang w:eastAsia="ko-KR"/>
        </w:rPr>
        <w:t>it</w:t>
      </w:r>
      <w:r w:rsidRPr="00567E5B">
        <w:rPr>
          <w:lang w:eastAsia="ko-KR"/>
        </w:rPr>
        <w:t xml:space="preserve">e distances can be considered for </w:t>
      </w:r>
      <w:proofErr w:type="spellStart"/>
      <w:r w:rsidRPr="00567E5B">
        <w:rPr>
          <w:lang w:eastAsia="ko-KR"/>
        </w:rPr>
        <w:t>UMa</w:t>
      </w:r>
      <w:proofErr w:type="spellEnd"/>
      <w:r w:rsidRPr="00567E5B">
        <w:rPr>
          <w:lang w:eastAsia="ko-KR"/>
        </w:rPr>
        <w:t xml:space="preserve"> and </w:t>
      </w:r>
      <w:proofErr w:type="spellStart"/>
      <w:r w:rsidRPr="00567E5B">
        <w:rPr>
          <w:lang w:eastAsia="ko-KR"/>
        </w:rPr>
        <w:t>UMi</w:t>
      </w:r>
      <w:proofErr w:type="spellEnd"/>
      <w:r w:rsidRPr="00567E5B">
        <w:rPr>
          <w:lang w:eastAsia="ko-KR"/>
        </w:rPr>
        <w:t xml:space="preserve"> scenario. With these consideration, it will be worth noting dis</w:t>
      </w:r>
      <w:r>
        <w:rPr>
          <w:lang w:eastAsia="ko-KR"/>
        </w:rPr>
        <w:t>cu</w:t>
      </w:r>
      <w:r w:rsidRPr="00567E5B">
        <w:rPr>
          <w:lang w:eastAsia="ko-KR"/>
        </w:rPr>
        <w:t>ssion whether sensing-specific deployment scenario or multiple sub-sce</w:t>
      </w:r>
      <w:r>
        <w:rPr>
          <w:lang w:eastAsia="ko-KR"/>
        </w:rPr>
        <w:t>nario</w:t>
      </w:r>
      <w:r w:rsidRPr="00567E5B">
        <w:rPr>
          <w:lang w:eastAsia="ko-KR"/>
        </w:rPr>
        <w:t xml:space="preserve"> are needed. </w:t>
      </w:r>
    </w:p>
    <w:p w:rsidR="001C06C9" w:rsidRPr="00E31676" w:rsidRDefault="001C06C9" w:rsidP="001C06C9">
      <w:pPr>
        <w:pStyle w:val="Proposal1"/>
      </w:pPr>
      <w:r w:rsidRPr="00667557">
        <w:rPr>
          <w:rFonts w:cs="Times New Roman"/>
        </w:rPr>
        <w:t xml:space="preserve">Study whether sensing-specific deployment scenario </w:t>
      </w:r>
      <w:r w:rsidRPr="00113BFD">
        <w:rPr>
          <w:rFonts w:cs="Times New Roman"/>
        </w:rPr>
        <w:t>such as new BS deployment or multiple sub-scenarios</w:t>
      </w:r>
      <w:r w:rsidRPr="00E31676">
        <w:rPr>
          <w:rFonts w:cs="Times New Roman"/>
        </w:rPr>
        <w:t xml:space="preserve"> is needed</w:t>
      </w:r>
    </w:p>
    <w:p w:rsidR="001C06C9" w:rsidRPr="00D12F45"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Terminology</w:t>
      </w:r>
    </w:p>
    <w:p w:rsidR="001C06C9" w:rsidRPr="00306BD4" w:rsidRDefault="001C06C9" w:rsidP="001C06C9">
      <w:pPr>
        <w:ind w:firstLineChars="50" w:firstLine="100"/>
        <w:jc w:val="both"/>
        <w:rPr>
          <w:lang w:eastAsia="ko-KR"/>
        </w:rPr>
      </w:pPr>
      <w:r w:rsidRPr="00306BD4">
        <w:rPr>
          <w:lang w:eastAsia="ko-KR"/>
        </w:rPr>
        <w:t xml:space="preserve">To align understanding of terminology for sensing channel, </w:t>
      </w:r>
      <w:proofErr w:type="spellStart"/>
      <w:r w:rsidRPr="00306BD4">
        <w:rPr>
          <w:lang w:eastAsia="ko-KR"/>
        </w:rPr>
        <w:t>RAN1</w:t>
      </w:r>
      <w:proofErr w:type="spellEnd"/>
      <w:r w:rsidRPr="00306BD4">
        <w:rPr>
          <w:lang w:eastAsia="ko-KR"/>
        </w:rPr>
        <w:t xml:space="preserve"> need to define and specify the sensing relevant terminology. However, some sensing relevant term already defined on </w:t>
      </w:r>
      <w:proofErr w:type="spellStart"/>
      <w:r w:rsidRPr="00306BD4">
        <w:rPr>
          <w:lang w:eastAsia="ko-KR"/>
        </w:rPr>
        <w:t>TS22.137</w:t>
      </w:r>
      <w:proofErr w:type="spellEnd"/>
      <w:r w:rsidRPr="00306BD4">
        <w:rPr>
          <w:lang w:eastAsia="ko-KR"/>
        </w:rPr>
        <w:t xml:space="preserve"> </w:t>
      </w:r>
      <w:r>
        <w:rPr>
          <w:lang w:eastAsia="ko-KR"/>
        </w:rPr>
        <w:t xml:space="preserve">[5] </w:t>
      </w:r>
      <w:r w:rsidRPr="00306BD4">
        <w:rPr>
          <w:lang w:eastAsia="ko-KR"/>
        </w:rPr>
        <w:t xml:space="preserve">or </w:t>
      </w:r>
      <w:proofErr w:type="spellStart"/>
      <w:r w:rsidRPr="00306BD4">
        <w:rPr>
          <w:lang w:eastAsia="ko-KR"/>
        </w:rPr>
        <w:t>TR22.837</w:t>
      </w:r>
      <w:proofErr w:type="spellEnd"/>
      <w:r>
        <w:rPr>
          <w:lang w:eastAsia="ko-KR"/>
        </w:rPr>
        <w:t xml:space="preserve"> [6]</w:t>
      </w:r>
      <w:r w:rsidRPr="00306BD4">
        <w:rPr>
          <w:lang w:eastAsia="ko-KR"/>
        </w:rPr>
        <w:t xml:space="preserve">. </w:t>
      </w:r>
      <w:proofErr w:type="spellStart"/>
      <w:r w:rsidRPr="00306BD4">
        <w:rPr>
          <w:lang w:eastAsia="ko-KR"/>
        </w:rPr>
        <w:t>RAN1</w:t>
      </w:r>
      <w:proofErr w:type="spellEnd"/>
      <w:r w:rsidRPr="00306BD4">
        <w:rPr>
          <w:lang w:eastAsia="ko-KR"/>
        </w:rPr>
        <w:t xml:space="preserve"> can refer to </w:t>
      </w:r>
      <w:r w:rsidRPr="00306BD4">
        <w:rPr>
          <w:lang w:eastAsia="ko-KR"/>
        </w:rPr>
        <w:lastRenderedPageBreak/>
        <w:t xml:space="preserve">them and what need to be specified can define. The use of aligned terminology will be helpful during </w:t>
      </w:r>
      <w:proofErr w:type="spellStart"/>
      <w:r w:rsidRPr="00306BD4">
        <w:rPr>
          <w:lang w:eastAsia="ko-KR"/>
        </w:rPr>
        <w:t>RAN1</w:t>
      </w:r>
      <w:proofErr w:type="spellEnd"/>
      <w:r w:rsidRPr="00306BD4">
        <w:rPr>
          <w:lang w:eastAsia="ko-KR"/>
        </w:rPr>
        <w:t xml:space="preserve"> discussion. And also, future reader who read unfamiliar item can understand easily.</w:t>
      </w:r>
    </w:p>
    <w:p w:rsidR="001C06C9" w:rsidRPr="00667557" w:rsidRDefault="001C06C9" w:rsidP="001C06C9">
      <w:pPr>
        <w:pStyle w:val="Proposal1"/>
      </w:pPr>
      <w:r w:rsidRPr="00667557">
        <w:rPr>
          <w:rFonts w:cs="Times New Roman"/>
        </w:rPr>
        <w:t xml:space="preserve">RAN1 reuses/refers to the sensing related terminology as defined in </w:t>
      </w:r>
      <w:proofErr w:type="spellStart"/>
      <w:r w:rsidRPr="00113BFD">
        <w:rPr>
          <w:rFonts w:cs="Times New Roman"/>
        </w:rPr>
        <w:t>TS22.137</w:t>
      </w:r>
      <w:proofErr w:type="spellEnd"/>
      <w:r w:rsidRPr="00113BFD">
        <w:rPr>
          <w:rFonts w:cs="Times New Roman"/>
        </w:rPr>
        <w:t xml:space="preserve"> or </w:t>
      </w:r>
      <w:proofErr w:type="spellStart"/>
      <w:r w:rsidRPr="00113BFD">
        <w:rPr>
          <w:rFonts w:cs="Times New Roman"/>
        </w:rPr>
        <w:t>TR22.837</w:t>
      </w:r>
      <w:proofErr w:type="spellEnd"/>
      <w:r w:rsidRPr="00113BFD">
        <w:rPr>
          <w:rFonts w:cs="Times New Roman"/>
        </w:rPr>
        <w:t xml:space="preserve"> for the study. </w:t>
      </w:r>
    </w:p>
    <w:p w:rsidR="001C06C9" w:rsidRPr="00306BD4" w:rsidRDefault="001C06C9" w:rsidP="001C06C9">
      <w:pPr>
        <w:pStyle w:val="Proposal"/>
        <w:numPr>
          <w:ilvl w:val="0"/>
          <w:numId w:val="1"/>
        </w:numPr>
      </w:pPr>
      <w:r w:rsidRPr="00306BD4">
        <w:t>Sensing transmitter (</w:t>
      </w:r>
      <w:proofErr w:type="spellStart"/>
      <w:proofErr w:type="gramStart"/>
      <w:r w:rsidRPr="00306BD4">
        <w:t>Tx</w:t>
      </w:r>
      <w:proofErr w:type="spellEnd"/>
      <w:proofErr w:type="gramEnd"/>
      <w:r w:rsidRPr="00306BD4">
        <w:t xml:space="preserve">): </w:t>
      </w:r>
      <w:r w:rsidRPr="00AB1BD7">
        <w:rPr>
          <w:b w:val="0"/>
          <w:bCs w:val="0"/>
        </w:rPr>
        <w:t xml:space="preserve">the entity that sends out the sensing signal which the sensing service will use in its operation. A sensing transmitter can be either a BS or a </w:t>
      </w:r>
      <w:proofErr w:type="spellStart"/>
      <w:r w:rsidRPr="00AB1BD7">
        <w:rPr>
          <w:b w:val="0"/>
          <w:bCs w:val="0"/>
        </w:rPr>
        <w:t>UE</w:t>
      </w:r>
      <w:proofErr w:type="spellEnd"/>
      <w:r w:rsidRPr="00AB1BD7">
        <w:rPr>
          <w:b w:val="0"/>
          <w:bCs w:val="0"/>
        </w:rPr>
        <w:t>. A sensing transmitter can be located in the same or different entity as the sensing receiver</w:t>
      </w:r>
    </w:p>
    <w:p w:rsidR="001C06C9" w:rsidRPr="00306BD4" w:rsidRDefault="001C06C9" w:rsidP="001C06C9">
      <w:pPr>
        <w:pStyle w:val="Proposal"/>
        <w:numPr>
          <w:ilvl w:val="0"/>
          <w:numId w:val="1"/>
        </w:numPr>
      </w:pPr>
      <w:r w:rsidRPr="00306BD4">
        <w:t xml:space="preserve">Sensing receiver (Rx): </w:t>
      </w:r>
      <w:r w:rsidRPr="00AB1BD7">
        <w:rPr>
          <w:b w:val="0"/>
          <w:bCs w:val="0"/>
        </w:rPr>
        <w:t xml:space="preserve">the entity that receives the sensing signal which the sensing service will use in its operation. A sensing receiver can be either a BS or </w:t>
      </w:r>
      <w:proofErr w:type="spellStart"/>
      <w:r w:rsidRPr="00AB1BD7">
        <w:rPr>
          <w:b w:val="0"/>
          <w:bCs w:val="0"/>
        </w:rPr>
        <w:t>UE</w:t>
      </w:r>
      <w:proofErr w:type="spellEnd"/>
      <w:r w:rsidRPr="00AB1BD7">
        <w:rPr>
          <w:b w:val="0"/>
          <w:bCs w:val="0"/>
        </w:rPr>
        <w:t>. A sensing transmitter can be located in the same or different entity as the sensing transmitter</w:t>
      </w:r>
    </w:p>
    <w:p w:rsidR="001C06C9" w:rsidRPr="00306BD4" w:rsidRDefault="001C06C9" w:rsidP="001C06C9">
      <w:pPr>
        <w:pStyle w:val="Proposal"/>
        <w:numPr>
          <w:ilvl w:val="0"/>
          <w:numId w:val="1"/>
        </w:numPr>
      </w:pPr>
      <w:r w:rsidRPr="00306BD4">
        <w:t xml:space="preserve">Sensing target: </w:t>
      </w:r>
      <w:r w:rsidRPr="00AB1BD7">
        <w:rPr>
          <w:b w:val="0"/>
          <w:bCs w:val="0"/>
        </w:rPr>
        <w:t>target that need to be sensed by deriving characteristics of the objects within the environment with the certain sensing service quality from the impacted wireless signal (i.e., target in interest)</w:t>
      </w:r>
    </w:p>
    <w:p w:rsidR="001C06C9" w:rsidRPr="00306BD4" w:rsidRDefault="001C06C9" w:rsidP="001C06C9">
      <w:pPr>
        <w:pStyle w:val="Proposal"/>
        <w:numPr>
          <w:ilvl w:val="0"/>
          <w:numId w:val="1"/>
        </w:numPr>
      </w:pPr>
      <w:r w:rsidRPr="00306BD4">
        <w:t xml:space="preserve">Environment background/target: </w:t>
      </w:r>
      <w:r w:rsidRPr="00AB1BD7">
        <w:rPr>
          <w:b w:val="0"/>
          <w:bCs w:val="0"/>
        </w:rPr>
        <w:t>background and/or target that no need to be sensed within the environment with the certain sensing service quality from the impacted wireless signal (i.e., target that not in interest)</w:t>
      </w:r>
    </w:p>
    <w:p w:rsidR="001C06C9" w:rsidRPr="00AB1BD7" w:rsidRDefault="001C06C9" w:rsidP="001C06C9">
      <w:pPr>
        <w:pStyle w:val="Proposal"/>
        <w:numPr>
          <w:ilvl w:val="0"/>
          <w:numId w:val="1"/>
        </w:numPr>
        <w:rPr>
          <w:b w:val="0"/>
          <w:bCs w:val="0"/>
        </w:rPr>
      </w:pPr>
      <w:r w:rsidRPr="00306BD4">
        <w:t xml:space="preserve">Mono-static sensing: </w:t>
      </w:r>
      <w:r w:rsidRPr="00AB1BD7">
        <w:rPr>
          <w:b w:val="0"/>
          <w:bCs w:val="0"/>
        </w:rPr>
        <w:t>sensing where the sensing transmitter and sensing receiver are co-located in the same entity</w:t>
      </w:r>
    </w:p>
    <w:p w:rsidR="001C06C9" w:rsidRPr="00306BD4" w:rsidRDefault="001C06C9" w:rsidP="001C06C9">
      <w:pPr>
        <w:pStyle w:val="Proposal"/>
        <w:numPr>
          <w:ilvl w:val="0"/>
          <w:numId w:val="1"/>
        </w:numPr>
      </w:pPr>
      <w:r w:rsidRPr="00306BD4">
        <w:t xml:space="preserve">Bi-static sensing: </w:t>
      </w:r>
      <w:r w:rsidRPr="00AB1BD7">
        <w:rPr>
          <w:b w:val="0"/>
          <w:bCs w:val="0"/>
        </w:rPr>
        <w:t>sensing transmitter and sensing receiver are located in different entities</w:t>
      </w:r>
    </w:p>
    <w:p w:rsidR="001C06C9" w:rsidRPr="00306BD4" w:rsidRDefault="001C06C9" w:rsidP="001C06C9">
      <w:pPr>
        <w:pStyle w:val="Proposal"/>
        <w:numPr>
          <w:ilvl w:val="0"/>
          <w:numId w:val="1"/>
        </w:numPr>
      </w:pPr>
      <w:r w:rsidRPr="00306BD4">
        <w:t xml:space="preserve">Sensing signal: </w:t>
      </w:r>
      <w:r w:rsidRPr="00AB1BD7">
        <w:rPr>
          <w:b w:val="0"/>
          <w:bCs w:val="0"/>
        </w:rPr>
        <w:t xml:space="preserve">signals being transmitted on the </w:t>
      </w:r>
      <w:proofErr w:type="spellStart"/>
      <w:r w:rsidRPr="00AB1BD7">
        <w:rPr>
          <w:b w:val="0"/>
          <w:bCs w:val="0"/>
        </w:rPr>
        <w:t>3GPP</w:t>
      </w:r>
      <w:proofErr w:type="spellEnd"/>
      <w:r w:rsidRPr="00AB1BD7">
        <w:rPr>
          <w:b w:val="0"/>
          <w:bCs w:val="0"/>
        </w:rPr>
        <w:t xml:space="preserve"> radio interface that can be used for sensing purpose</w:t>
      </w:r>
    </w:p>
    <w:p w:rsidR="001C06C9" w:rsidRPr="00306BD4" w:rsidRDefault="001C06C9" w:rsidP="001C06C9">
      <w:pPr>
        <w:pStyle w:val="Proposal"/>
        <w:numPr>
          <w:ilvl w:val="0"/>
          <w:numId w:val="1"/>
        </w:numPr>
      </w:pPr>
      <w:r w:rsidRPr="00306BD4">
        <w:t xml:space="preserve">Forward signal: </w:t>
      </w:r>
      <w:r w:rsidRPr="00AB1BD7">
        <w:rPr>
          <w:b w:val="0"/>
          <w:bCs w:val="0"/>
        </w:rPr>
        <w:t>signals being transmitted on the sensing transmitter to sensing target (arrival : sensing transmitter and departure : sensing target)</w:t>
      </w:r>
    </w:p>
    <w:p w:rsidR="001C06C9" w:rsidRPr="00306BD4" w:rsidRDefault="001C06C9" w:rsidP="001C06C9">
      <w:pPr>
        <w:pStyle w:val="Proposal"/>
        <w:numPr>
          <w:ilvl w:val="0"/>
          <w:numId w:val="1"/>
        </w:numPr>
      </w:pPr>
      <w:r w:rsidRPr="00306BD4">
        <w:t>Echo signal:</w:t>
      </w:r>
      <w:r w:rsidRPr="00AB1BD7">
        <w:rPr>
          <w:b w:val="0"/>
          <w:bCs w:val="0"/>
        </w:rPr>
        <w:t xml:space="preserve"> signals being reflected and/or scattered on the sensing target to sensing receiver (arrival : sensing target and departure : sensing receiver)</w:t>
      </w:r>
    </w:p>
    <w:p w:rsidR="001C06C9" w:rsidRPr="00D12F45"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rsidR="001C06C9" w:rsidRPr="00571C62" w:rsidRDefault="001C06C9" w:rsidP="001C06C9">
      <w:pPr>
        <w:ind w:firstLineChars="50" w:firstLine="100"/>
        <w:jc w:val="both"/>
        <w:rPr>
          <w:lang w:eastAsia="ko-KR"/>
        </w:rPr>
      </w:pPr>
      <w:r w:rsidRPr="00113BFD">
        <w:rPr>
          <w:lang w:eastAsia="ko-KR"/>
        </w:rPr>
        <w:t xml:space="preserve">Figure 1 shows a comparison between the communication channel and the sensing channel. In the communication channel, the position of the BS and the </w:t>
      </w:r>
      <w:proofErr w:type="spellStart"/>
      <w:r w:rsidRPr="00113BFD">
        <w:rPr>
          <w:lang w:eastAsia="ko-KR"/>
        </w:rPr>
        <w:t>UE</w:t>
      </w:r>
      <w:proofErr w:type="spellEnd"/>
      <w:r w:rsidRPr="00113BFD">
        <w:rPr>
          <w:lang w:eastAsia="ko-KR"/>
        </w:rPr>
        <w:t xml:space="preserve"> are defined, and the channel parameters are generated based on these positions and antenna configuration. In this case, only the signal directionality between the BS and the </w:t>
      </w:r>
      <w:proofErr w:type="spellStart"/>
      <w:r w:rsidRPr="00113BFD">
        <w:rPr>
          <w:lang w:eastAsia="ko-KR"/>
        </w:rPr>
        <w:t>UE</w:t>
      </w:r>
      <w:proofErr w:type="spellEnd"/>
      <w:r w:rsidRPr="00113BFD">
        <w:rPr>
          <w:lang w:eastAsia="ko-KR"/>
        </w:rPr>
        <w:t xml:space="preserve"> is considered. On the other hand, a feature of the sensing channel is that there is a target of interest between sensing </w:t>
      </w:r>
      <w:proofErr w:type="spellStart"/>
      <w:r w:rsidRPr="00113BFD">
        <w:rPr>
          <w:lang w:eastAsia="ko-KR"/>
        </w:rPr>
        <w:t>Tx</w:t>
      </w:r>
      <w:proofErr w:type="spellEnd"/>
      <w:r w:rsidRPr="00113BFD">
        <w:rPr>
          <w:lang w:eastAsia="ko-KR"/>
        </w:rPr>
        <w:t xml:space="preserve"> and sensing Rx. Considering the basic operation of sensing, that sensing signal transmitted from sensing </w:t>
      </w:r>
      <w:proofErr w:type="spellStart"/>
      <w:r w:rsidRPr="00113BFD">
        <w:rPr>
          <w:lang w:eastAsia="ko-KR"/>
        </w:rPr>
        <w:t>Tx</w:t>
      </w:r>
      <w:proofErr w:type="spellEnd"/>
      <w:r w:rsidRPr="00113BFD">
        <w:rPr>
          <w:lang w:eastAsia="ko-KR"/>
        </w:rPr>
        <w:t xml:space="preserve"> reaches the target, and the signal reflected and scattered from the target reaches the sensing Rx. Based on such a series of process, the directionality of the signal is expected to differ from the communication channel. For example, one link between the sensing </w:t>
      </w:r>
      <w:proofErr w:type="spellStart"/>
      <w:proofErr w:type="gramStart"/>
      <w:r w:rsidRPr="00113BFD">
        <w:rPr>
          <w:lang w:eastAsia="ko-KR"/>
        </w:rPr>
        <w:t>Tx</w:t>
      </w:r>
      <w:proofErr w:type="spellEnd"/>
      <w:proofErr w:type="gramEnd"/>
      <w:r w:rsidRPr="00113BFD">
        <w:rPr>
          <w:lang w:eastAsia="ko-KR"/>
        </w:rPr>
        <w:t xml:space="preserve"> and the target, and one another link between target and sensing Rx may define two signal directions. Since signal directionality, which means the start and end of the signal, is a basic assumption of channel parameters, </w:t>
      </w:r>
      <w:proofErr w:type="spellStart"/>
      <w:r w:rsidRPr="00113BFD">
        <w:rPr>
          <w:lang w:eastAsia="ko-KR"/>
        </w:rPr>
        <w:t>RAN1</w:t>
      </w:r>
      <w:proofErr w:type="spellEnd"/>
      <w:r w:rsidRPr="00113BFD">
        <w:rPr>
          <w:lang w:eastAsia="ko-KR"/>
        </w:rPr>
        <w:t xml:space="preserve"> need to clearly define this direction before starting detailed discussion.</w:t>
      </w:r>
      <w:r w:rsidRPr="00A7616B">
        <w:rPr>
          <w:lang w:eastAsia="ko-KR"/>
        </w:rPr>
        <w:t xml:space="preserve"> </w:t>
      </w:r>
    </w:p>
    <w:tbl>
      <w:tblPr>
        <w:tblStyle w:val="a4"/>
        <w:tblW w:w="0" w:type="auto"/>
        <w:tblBorders>
          <w:left w:val="none" w:sz="0" w:space="0" w:color="auto"/>
          <w:right w:val="none" w:sz="0" w:space="0" w:color="auto"/>
        </w:tblBorders>
        <w:tblLook w:val="04A0" w:firstRow="1" w:lastRow="0" w:firstColumn="1" w:lastColumn="0" w:noHBand="0" w:noVBand="1"/>
      </w:tblPr>
      <w:tblGrid>
        <w:gridCol w:w="4770"/>
        <w:gridCol w:w="5095"/>
      </w:tblGrid>
      <w:tr w:rsidR="001C06C9" w:rsidRPr="00306BD4" w:rsidTr="002A4524">
        <w:tc>
          <w:tcPr>
            <w:tcW w:w="4927" w:type="dxa"/>
            <w:shd w:val="clear" w:color="auto" w:fill="BDD6EE" w:themeFill="accent1" w:themeFillTint="66"/>
            <w:vAlign w:val="bottom"/>
          </w:tcPr>
          <w:p w:rsidR="001C06C9" w:rsidRPr="00306BD4" w:rsidRDefault="001C06C9" w:rsidP="002A4524">
            <w:pPr>
              <w:jc w:val="center"/>
              <w:rPr>
                <w:b/>
                <w:lang w:eastAsia="ko-KR"/>
              </w:rPr>
            </w:pPr>
            <w:r w:rsidRPr="00306BD4">
              <w:rPr>
                <w:b/>
                <w:lang w:eastAsia="ko-KR"/>
              </w:rPr>
              <w:t>Communication channel</w:t>
            </w:r>
          </w:p>
        </w:tc>
        <w:tc>
          <w:tcPr>
            <w:tcW w:w="4928" w:type="dxa"/>
            <w:shd w:val="clear" w:color="auto" w:fill="BDD6EE" w:themeFill="accent1" w:themeFillTint="66"/>
            <w:vAlign w:val="bottom"/>
          </w:tcPr>
          <w:p w:rsidR="001C06C9" w:rsidRPr="00306BD4" w:rsidRDefault="001C06C9" w:rsidP="002A4524">
            <w:pPr>
              <w:jc w:val="center"/>
              <w:rPr>
                <w:b/>
                <w:lang w:eastAsia="ko-KR"/>
              </w:rPr>
            </w:pPr>
            <w:r w:rsidRPr="00306BD4">
              <w:rPr>
                <w:b/>
                <w:lang w:eastAsia="ko-KR"/>
              </w:rPr>
              <w:t>Sensing channel</w:t>
            </w:r>
          </w:p>
        </w:tc>
      </w:tr>
      <w:tr w:rsidR="001C06C9" w:rsidRPr="00306BD4" w:rsidTr="002A4524">
        <w:tc>
          <w:tcPr>
            <w:tcW w:w="4927" w:type="dxa"/>
            <w:vAlign w:val="center"/>
          </w:tcPr>
          <w:p w:rsidR="001C06C9" w:rsidRPr="00306BD4" w:rsidRDefault="001C06C9" w:rsidP="002A4524">
            <w:pPr>
              <w:spacing w:after="120"/>
              <w:jc w:val="center"/>
              <w:rPr>
                <w:b/>
                <w:lang w:eastAsia="ko-KR"/>
              </w:rPr>
            </w:pPr>
            <w:r>
              <w:rPr>
                <w:b/>
                <w:noProof/>
                <w:lang w:val="en-US" w:eastAsia="ko-KR"/>
              </w:rPr>
              <w:drawing>
                <wp:inline distT="0" distB="0" distL="0" distR="0" wp14:anchorId="42CAF50B" wp14:editId="7F2786FA">
                  <wp:extent cx="2937453" cy="1764000"/>
                  <wp:effectExtent l="0" t="0" r="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7453" cy="1764000"/>
                          </a:xfrm>
                          <a:prstGeom prst="rect">
                            <a:avLst/>
                          </a:prstGeom>
                          <a:noFill/>
                        </pic:spPr>
                      </pic:pic>
                    </a:graphicData>
                  </a:graphic>
                </wp:inline>
              </w:drawing>
            </w:r>
          </w:p>
        </w:tc>
        <w:tc>
          <w:tcPr>
            <w:tcW w:w="4928" w:type="dxa"/>
            <w:vAlign w:val="center"/>
          </w:tcPr>
          <w:p w:rsidR="001C06C9" w:rsidRPr="00306BD4" w:rsidRDefault="001C06C9" w:rsidP="002A4524">
            <w:pPr>
              <w:spacing w:after="120"/>
              <w:jc w:val="center"/>
              <w:rPr>
                <w:b/>
                <w:lang w:eastAsia="ko-KR"/>
              </w:rPr>
            </w:pPr>
            <w:r>
              <w:rPr>
                <w:b/>
                <w:noProof/>
                <w:lang w:val="en-US" w:eastAsia="ko-KR"/>
              </w:rPr>
              <w:drawing>
                <wp:inline distT="0" distB="0" distL="0" distR="0" wp14:anchorId="2A7218D0" wp14:editId="762E9DEE">
                  <wp:extent cx="3146699" cy="1764000"/>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6699" cy="1764000"/>
                          </a:xfrm>
                          <a:prstGeom prst="rect">
                            <a:avLst/>
                          </a:prstGeom>
                          <a:noFill/>
                        </pic:spPr>
                      </pic:pic>
                    </a:graphicData>
                  </a:graphic>
                </wp:inline>
              </w:drawing>
            </w:r>
          </w:p>
        </w:tc>
      </w:tr>
    </w:tbl>
    <w:p w:rsidR="001C06C9" w:rsidRPr="000A0F0B" w:rsidRDefault="001C06C9" w:rsidP="001C06C9">
      <w:pPr>
        <w:spacing w:after="120"/>
        <w:jc w:val="center"/>
        <w:rPr>
          <w:lang w:eastAsia="ko-KR"/>
        </w:rPr>
      </w:pPr>
      <w:proofErr w:type="spellStart"/>
      <w:r>
        <w:rPr>
          <w:rFonts w:hint="eastAsia"/>
          <w:b/>
          <w:lang w:eastAsia="ko-KR"/>
        </w:rPr>
        <w:t>F</w:t>
      </w:r>
      <w:r>
        <w:rPr>
          <w:b/>
          <w:lang w:eastAsia="ko-KR"/>
        </w:rPr>
        <w:t>ig.1</w:t>
      </w:r>
      <w:proofErr w:type="spellEnd"/>
      <w:r>
        <w:rPr>
          <w:b/>
          <w:lang w:eastAsia="ko-KR"/>
        </w:rPr>
        <w:t xml:space="preserve"> – illustration of difference between communication channel and sensing channel</w:t>
      </w:r>
    </w:p>
    <w:p w:rsidR="001C06C9" w:rsidRDefault="001C06C9" w:rsidP="001C06C9">
      <w:pPr>
        <w:pStyle w:val="Proposal1"/>
      </w:pPr>
      <w:r w:rsidRPr="00667557">
        <w:rPr>
          <w:rFonts w:cs="Times New Roman"/>
        </w:rPr>
        <w:t>Study and specify signal directional</w:t>
      </w:r>
      <w:r>
        <w:rPr>
          <w:rFonts w:cs="Times New Roman"/>
        </w:rPr>
        <w:t>ity</w:t>
      </w:r>
      <w:r w:rsidRPr="00667557">
        <w:rPr>
          <w:rFonts w:cs="Times New Roman"/>
        </w:rPr>
        <w:t xml:space="preserve"> </w:t>
      </w:r>
    </w:p>
    <w:p w:rsidR="001C06C9" w:rsidRPr="00113BFD" w:rsidRDefault="001C06C9" w:rsidP="001C06C9">
      <w:pPr>
        <w:pStyle w:val="Proposal1"/>
        <w:numPr>
          <w:ilvl w:val="0"/>
          <w:numId w:val="0"/>
        </w:numPr>
      </w:pPr>
    </w:p>
    <w:p w:rsidR="001C06C9" w:rsidRPr="00306BD4" w:rsidRDefault="001C06C9" w:rsidP="001C06C9">
      <w:pPr>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w:t>
      </w:r>
      <w:proofErr w:type="spellStart"/>
      <w:r w:rsidRPr="00306BD4">
        <w:rPr>
          <w:lang w:eastAsia="ko-KR"/>
        </w:rPr>
        <w:t>TRP</w:t>
      </w:r>
      <w:proofErr w:type="spellEnd"/>
      <w:r w:rsidRPr="00306BD4">
        <w:rPr>
          <w:lang w:eastAsia="ko-KR"/>
        </w:rPr>
        <w:t xml:space="preserve"> mono-static, </w:t>
      </w:r>
      <w:proofErr w:type="spellStart"/>
      <w:r w:rsidRPr="00306BD4">
        <w:rPr>
          <w:lang w:eastAsia="ko-KR"/>
        </w:rPr>
        <w:t>TRP-TRP</w:t>
      </w:r>
      <w:proofErr w:type="spellEnd"/>
      <w:r w:rsidRPr="00306BD4">
        <w:rPr>
          <w:lang w:eastAsia="ko-KR"/>
        </w:rPr>
        <w:t xml:space="preserve"> bi-static, </w:t>
      </w:r>
      <w:proofErr w:type="spellStart"/>
      <w:r w:rsidRPr="00306BD4">
        <w:rPr>
          <w:lang w:eastAsia="ko-KR"/>
        </w:rPr>
        <w:t>TRP-UE</w:t>
      </w:r>
      <w:proofErr w:type="spellEnd"/>
      <w:r w:rsidRPr="00306BD4">
        <w:rPr>
          <w:lang w:eastAsia="ko-KR"/>
        </w:rPr>
        <w:t xml:space="preserve"> bi-static, </w:t>
      </w:r>
      <w:proofErr w:type="spellStart"/>
      <w:r w:rsidRPr="00306BD4">
        <w:rPr>
          <w:lang w:eastAsia="ko-KR"/>
        </w:rPr>
        <w:t>UE-TRP</w:t>
      </w:r>
      <w:proofErr w:type="spellEnd"/>
      <w:r w:rsidRPr="00306BD4">
        <w:rPr>
          <w:lang w:eastAsia="ko-KR"/>
        </w:rPr>
        <w:t xml:space="preserve"> bi-static, </w:t>
      </w:r>
      <w:proofErr w:type="spellStart"/>
      <w:r w:rsidRPr="00306BD4">
        <w:rPr>
          <w:lang w:eastAsia="ko-KR"/>
        </w:rPr>
        <w:t>UE-UE</w:t>
      </w:r>
      <w:proofErr w:type="spellEnd"/>
      <w:r w:rsidRPr="00306BD4">
        <w:rPr>
          <w:lang w:eastAsia="ko-KR"/>
        </w:rPr>
        <w:t xml:space="preserve"> bi-static, </w:t>
      </w:r>
      <w:proofErr w:type="spellStart"/>
      <w:r w:rsidRPr="00306BD4">
        <w:rPr>
          <w:lang w:eastAsia="ko-KR"/>
        </w:rPr>
        <w:t>UE</w:t>
      </w:r>
      <w:proofErr w:type="spellEnd"/>
      <w:r w:rsidRPr="00306BD4">
        <w:rPr>
          <w:lang w:eastAsia="ko-KR"/>
        </w:rPr>
        <w:t xml:space="preserve"> mono-static in SID. In here, mono-static sensing refers to sensing where the sensing transmitter (</w:t>
      </w:r>
      <w:proofErr w:type="spellStart"/>
      <w:proofErr w:type="gramStart"/>
      <w:r w:rsidRPr="00306BD4">
        <w:rPr>
          <w:lang w:eastAsia="ko-KR"/>
        </w:rPr>
        <w:t>Tx</w:t>
      </w:r>
      <w:proofErr w:type="spellEnd"/>
      <w:proofErr w:type="gramEnd"/>
      <w:r w:rsidRPr="00306BD4">
        <w:rPr>
          <w:lang w:eastAsia="ko-KR"/>
        </w:rPr>
        <w:t xml:space="preserve">) and receiver (Rx) are located at the same entity. This operation can be considered identical to a full duplex </w:t>
      </w:r>
      <w:r w:rsidRPr="00306BD4">
        <w:rPr>
          <w:lang w:eastAsia="ko-KR"/>
        </w:rPr>
        <w:lastRenderedPageBreak/>
        <w:t xml:space="preserve">mechanism in a communication environment. Bi-static sensing means that the sensing </w:t>
      </w:r>
      <w:proofErr w:type="spellStart"/>
      <w:proofErr w:type="gramStart"/>
      <w:r w:rsidRPr="00306BD4">
        <w:rPr>
          <w:lang w:eastAsia="ko-KR"/>
        </w:rPr>
        <w:t>Tx</w:t>
      </w:r>
      <w:proofErr w:type="spellEnd"/>
      <w:proofErr w:type="gramEnd"/>
      <w:r w:rsidRPr="00306BD4">
        <w:rPr>
          <w:lang w:eastAsia="ko-KR"/>
        </w:rPr>
        <w:t xml:space="preserve"> and Rx are located on different entities. In addition, each sensing mode is defined according to which subject of the </w:t>
      </w:r>
      <w:proofErr w:type="spellStart"/>
      <w:proofErr w:type="gramStart"/>
      <w:r w:rsidRPr="00306BD4">
        <w:rPr>
          <w:lang w:eastAsia="ko-KR"/>
        </w:rPr>
        <w:t>Tx</w:t>
      </w:r>
      <w:proofErr w:type="spellEnd"/>
      <w:proofErr w:type="gramEnd"/>
      <w:r w:rsidRPr="00306BD4">
        <w:rPr>
          <w:lang w:eastAsia="ko-KR"/>
        </w:rPr>
        <w:t xml:space="preserve"> and Rx is.</w:t>
      </w:r>
    </w:p>
    <w:p w:rsidR="001C06C9" w:rsidRPr="00306BD4" w:rsidRDefault="001C06C9" w:rsidP="001C06C9">
      <w:pPr>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rsidR="001C06C9" w:rsidRPr="00306BD4" w:rsidRDefault="001C06C9" w:rsidP="001C06C9">
      <w:pPr>
        <w:pStyle w:val="a6"/>
        <w:numPr>
          <w:ilvl w:val="0"/>
          <w:numId w:val="1"/>
        </w:numPr>
        <w:spacing w:after="120"/>
        <w:ind w:leftChars="0"/>
        <w:rPr>
          <w:lang w:eastAsia="ko-KR"/>
        </w:rPr>
      </w:pPr>
      <w:r>
        <w:rPr>
          <w:lang w:eastAsia="ko-KR"/>
        </w:rPr>
        <w:t>Type</w:t>
      </w:r>
      <w:r w:rsidRPr="00306BD4">
        <w:rPr>
          <w:lang w:eastAsia="ko-KR"/>
        </w:rPr>
        <w:t xml:space="preserve"> #1: In sensing modes, only the roles of BS and </w:t>
      </w:r>
      <w:proofErr w:type="spellStart"/>
      <w:r w:rsidRPr="00306BD4">
        <w:rPr>
          <w:lang w:eastAsia="ko-KR"/>
        </w:rPr>
        <w:t>UE</w:t>
      </w:r>
      <w:proofErr w:type="spellEnd"/>
      <w:r w:rsidRPr="00306BD4">
        <w:rPr>
          <w:lang w:eastAsia="ko-KR"/>
        </w:rPr>
        <w:t xml:space="preserve"> change</w:t>
      </w:r>
      <w:r>
        <w:rPr>
          <w:lang w:eastAsia="ko-KR"/>
        </w:rPr>
        <w:t xml:space="preserve"> as sensing </w:t>
      </w:r>
      <w:proofErr w:type="spellStart"/>
      <w:r>
        <w:rPr>
          <w:lang w:eastAsia="ko-KR"/>
        </w:rPr>
        <w:t>Tx</w:t>
      </w:r>
      <w:proofErr w:type="spellEnd"/>
      <w:r>
        <w:rPr>
          <w:lang w:eastAsia="ko-KR"/>
        </w:rPr>
        <w:t xml:space="preserve"> or sensing Rx</w:t>
      </w:r>
      <w:r w:rsidRPr="00306BD4">
        <w:rPr>
          <w:lang w:eastAsia="ko-KR"/>
        </w:rPr>
        <w:t xml:space="preserve">, and the schemes/methodology of channel parameter generation can be applied regardless </w:t>
      </w:r>
      <w:r>
        <w:rPr>
          <w:lang w:eastAsia="ko-KR"/>
        </w:rPr>
        <w:t>sensing mode (i.e., all 6 sensing mode)</w:t>
      </w:r>
    </w:p>
    <w:p w:rsidR="001C06C9" w:rsidRPr="00306BD4" w:rsidRDefault="001C06C9" w:rsidP="001C06C9">
      <w:pPr>
        <w:pStyle w:val="a6"/>
        <w:numPr>
          <w:ilvl w:val="0"/>
          <w:numId w:val="1"/>
        </w:numPr>
        <w:spacing w:after="120"/>
        <w:ind w:leftChars="0"/>
        <w:rPr>
          <w:lang w:eastAsia="ko-KR"/>
        </w:rPr>
      </w:pPr>
      <w:r>
        <w:rPr>
          <w:lang w:eastAsia="ko-KR"/>
        </w:rPr>
        <w:t>Type</w:t>
      </w:r>
      <w:r w:rsidRPr="00306BD4">
        <w:rPr>
          <w:lang w:eastAsia="ko-KR"/>
        </w:rPr>
        <w:t xml:space="preserve"> #2: In sensing modes, not only the roles of BS and </w:t>
      </w:r>
      <w:proofErr w:type="spellStart"/>
      <w:r w:rsidRPr="00306BD4">
        <w:rPr>
          <w:lang w:eastAsia="ko-KR"/>
        </w:rPr>
        <w:t>UE</w:t>
      </w:r>
      <w:proofErr w:type="spellEnd"/>
      <w:r w:rsidRPr="00306BD4">
        <w:rPr>
          <w:lang w:eastAsia="ko-KR"/>
        </w:rPr>
        <w:t xml:space="preserve"> but also the characteristics of each channel are different, so a different channel generation method should be applied for each sensing mode</w:t>
      </w:r>
    </w:p>
    <w:p w:rsidR="001C06C9" w:rsidRPr="00753695" w:rsidRDefault="001C06C9" w:rsidP="001C06C9">
      <w:pPr>
        <w:spacing w:after="120"/>
        <w:jc w:val="center"/>
        <w:rPr>
          <w:lang w:eastAsia="ko-KR"/>
        </w:rPr>
      </w:pPr>
      <w:r>
        <w:rPr>
          <w:noProof/>
          <w:lang w:val="en-US" w:eastAsia="ko-KR"/>
        </w:rPr>
        <w:drawing>
          <wp:inline distT="0" distB="0" distL="0" distR="0" wp14:anchorId="756DA067" wp14:editId="09AF93D2">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rsidR="001C06C9" w:rsidRPr="00113BFD" w:rsidRDefault="001C06C9" w:rsidP="001C06C9">
      <w:pPr>
        <w:spacing w:after="120"/>
        <w:jc w:val="center"/>
        <w:rPr>
          <w:b/>
          <w:lang w:eastAsia="ko-KR"/>
        </w:rPr>
      </w:pPr>
      <w:r w:rsidRPr="00113BFD">
        <w:rPr>
          <w:b/>
          <w:lang w:eastAsia="ko-KR"/>
        </w:rPr>
        <w:t xml:space="preserve">Fig. 2 – </w:t>
      </w:r>
      <w:r w:rsidRPr="00163E8A">
        <w:rPr>
          <w:b/>
          <w:lang w:eastAsia="ko-KR"/>
        </w:rPr>
        <w:t>illustration</w:t>
      </w:r>
      <w:r w:rsidRPr="00113BFD">
        <w:rPr>
          <w:b/>
          <w:lang w:eastAsia="ko-KR"/>
        </w:rPr>
        <w:t xml:space="preserve"> of 6 sensing modes</w:t>
      </w:r>
    </w:p>
    <w:p w:rsidR="001C06C9" w:rsidRDefault="001C06C9" w:rsidP="001C06C9">
      <w:pPr>
        <w:ind w:firstLineChars="50" w:firstLine="100"/>
        <w:rPr>
          <w:lang w:eastAsia="ko-KR"/>
        </w:rPr>
      </w:pPr>
    </w:p>
    <w:p w:rsidR="001C06C9" w:rsidRPr="00306BD4" w:rsidRDefault="001C06C9" w:rsidP="001C06C9">
      <w:pPr>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w:t>
      </w:r>
      <w:proofErr w:type="spellStart"/>
      <w:r w:rsidRPr="00306BD4">
        <w:rPr>
          <w:lang w:eastAsia="ko-KR"/>
        </w:rPr>
        <w:t>TR38.901</w:t>
      </w:r>
      <w:proofErr w:type="spellEnd"/>
      <w:r w:rsidRPr="00306BD4">
        <w:rPr>
          <w:lang w:eastAsia="ko-KR"/>
        </w:rPr>
        <w:t xml:space="preserve">, </w:t>
      </w:r>
      <w:r>
        <w:rPr>
          <w:lang w:eastAsia="ko-KR"/>
        </w:rPr>
        <w:t>the generation of</w:t>
      </w:r>
      <w:r w:rsidRPr="00306BD4">
        <w:rPr>
          <w:lang w:eastAsia="ko-KR"/>
        </w:rPr>
        <w:t xml:space="preserve"> </w:t>
      </w:r>
      <w:proofErr w:type="spellStart"/>
      <w:r w:rsidRPr="00306BD4">
        <w:rPr>
          <w:lang w:eastAsia="ko-KR"/>
        </w:rPr>
        <w:t>pathloss</w:t>
      </w:r>
      <w:proofErr w:type="spellEnd"/>
      <w:r w:rsidRPr="00306BD4">
        <w:rPr>
          <w:lang w:eastAsia="ko-KR"/>
        </w:rPr>
        <w:t>,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w:t>
      </w:r>
      <w:proofErr w:type="spellStart"/>
      <w:r>
        <w:rPr>
          <w:lang w:eastAsia="ko-KR"/>
        </w:rPr>
        <w:t>UE</w:t>
      </w:r>
      <w:proofErr w:type="spellEnd"/>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sidR="00ED39B2">
        <w:rPr>
          <w:lang w:eastAsia="ko-KR"/>
        </w:rPr>
        <w:t xml:space="preserve">culation formulas for </w:t>
      </w:r>
      <w:proofErr w:type="spellStart"/>
      <w:r w:rsidR="00ED39B2">
        <w:rPr>
          <w:lang w:eastAsia="ko-KR"/>
        </w:rPr>
        <w:t>pathloss</w:t>
      </w:r>
      <w:proofErr w:type="spellEnd"/>
      <w:r w:rsidR="00ED39B2">
        <w:rPr>
          <w:lang w:eastAsia="ko-KR"/>
        </w:rPr>
        <w:t>,</w:t>
      </w:r>
      <w:r w:rsidRPr="00306BD4">
        <w:rPr>
          <w:lang w:eastAsia="ko-KR"/>
        </w:rPr>
        <w:t xml:space="preserve"> LOS probability and multipath parameters all use legacy methods, but only the antenna configurations and height are changed according to what the sensing </w:t>
      </w:r>
      <w:proofErr w:type="spellStart"/>
      <w:r w:rsidRPr="00306BD4">
        <w:rPr>
          <w:lang w:eastAsia="ko-KR"/>
        </w:rPr>
        <w:t>Tx</w:t>
      </w:r>
      <w:proofErr w:type="spellEnd"/>
      <w:r w:rsidRPr="00306BD4">
        <w:rPr>
          <w:lang w:eastAsia="ko-KR"/>
        </w:rPr>
        <w:t xml:space="preserve"> and sensing Rx are. This is because, from the perspective of channel generation, the sensing </w:t>
      </w:r>
      <w:proofErr w:type="spellStart"/>
      <w:proofErr w:type="gramStart"/>
      <w:r w:rsidRPr="00306BD4">
        <w:rPr>
          <w:lang w:eastAsia="ko-KR"/>
        </w:rPr>
        <w:t>Tx</w:t>
      </w:r>
      <w:proofErr w:type="spellEnd"/>
      <w:proofErr w:type="gramEnd"/>
      <w:r w:rsidRPr="00306BD4">
        <w:rPr>
          <w:lang w:eastAsia="ko-KR"/>
        </w:rPr>
        <w:t xml:space="preserve"> and sensing Rx are just one of the </w:t>
      </w:r>
      <w:proofErr w:type="spellStart"/>
      <w:r w:rsidRPr="00306BD4">
        <w:rPr>
          <w:lang w:eastAsia="ko-KR"/>
        </w:rPr>
        <w:t>TRPs</w:t>
      </w:r>
      <w:proofErr w:type="spellEnd"/>
      <w:r w:rsidRPr="00306BD4">
        <w:rPr>
          <w:lang w:eastAsia="ko-KR"/>
        </w:rPr>
        <w:t xml:space="preserve">,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w:t>
      </w:r>
      <w:proofErr w:type="spellStart"/>
      <w:r w:rsidRPr="00306BD4">
        <w:rPr>
          <w:lang w:eastAsia="ko-KR"/>
        </w:rPr>
        <w:t>pathloss</w:t>
      </w:r>
      <w:proofErr w:type="spellEnd"/>
      <w:r w:rsidRPr="00306BD4">
        <w:rPr>
          <w:lang w:eastAsia="ko-KR"/>
        </w:rPr>
        <w:t>, LOS probability and multipath parameters</w:t>
      </w:r>
      <w:r>
        <w:rPr>
          <w:lang w:eastAsia="ko-KR"/>
        </w:rPr>
        <w:t xml:space="preserve"> accordingly</w:t>
      </w:r>
      <w:r w:rsidRPr="00306BD4">
        <w:rPr>
          <w:lang w:eastAsia="ko-KR"/>
        </w:rPr>
        <w:t xml:space="preserve">. </w:t>
      </w:r>
      <w:r w:rsidRPr="00686C6B">
        <w:rPr>
          <w:lang w:eastAsia="ko-KR"/>
        </w:rPr>
        <w:t>For comparison with BS-</w:t>
      </w:r>
      <w:proofErr w:type="spellStart"/>
      <w:r w:rsidRPr="00686C6B">
        <w:rPr>
          <w:lang w:eastAsia="ko-KR"/>
        </w:rPr>
        <w:t>UE</w:t>
      </w:r>
      <w:proofErr w:type="spellEnd"/>
      <w:r w:rsidRPr="00686C6B">
        <w:rPr>
          <w:lang w:eastAsia="ko-KR"/>
        </w:rPr>
        <w:t xml:space="preserv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w:t>
      </w:r>
      <w:proofErr w:type="spellStart"/>
      <w:proofErr w:type="gramStart"/>
      <w:r w:rsidRPr="00686C6B">
        <w:rPr>
          <w:lang w:eastAsia="ko-KR"/>
        </w:rPr>
        <w:t>Tx</w:t>
      </w:r>
      <w:proofErr w:type="spellEnd"/>
      <w:proofErr w:type="gramEnd"/>
      <w:r w:rsidRPr="00686C6B">
        <w:rPr>
          <w:lang w:eastAsia="ko-KR"/>
        </w:rPr>
        <w:t xml:space="preserve">) to target can be modelled with same methodology for both sensing mode. However, echo signal may have different characteristics. Considering the echo signal from the target to </w:t>
      </w:r>
      <w:proofErr w:type="spellStart"/>
      <w:r w:rsidRPr="00686C6B">
        <w:rPr>
          <w:lang w:eastAsia="ko-KR"/>
        </w:rPr>
        <w:t>UE</w:t>
      </w:r>
      <w:proofErr w:type="spellEnd"/>
      <w:r w:rsidRPr="00686C6B">
        <w:rPr>
          <w:lang w:eastAsia="ko-KR"/>
        </w:rPr>
        <w:t xml:space="preserve"> (as sensing Rx) in BS-</w:t>
      </w:r>
      <w:proofErr w:type="spellStart"/>
      <w:r w:rsidRPr="00686C6B">
        <w:rPr>
          <w:lang w:eastAsia="ko-KR"/>
        </w:rPr>
        <w:t>UE</w:t>
      </w:r>
      <w:proofErr w:type="spellEnd"/>
      <w:r w:rsidRPr="00686C6B">
        <w:rPr>
          <w:lang w:eastAsia="ko-KR"/>
        </w:rPr>
        <w:t xml:space="preserve"> bi-static sensing mode, the </w:t>
      </w:r>
      <w:proofErr w:type="spellStart"/>
      <w:r w:rsidRPr="00686C6B">
        <w:rPr>
          <w:lang w:eastAsia="ko-KR"/>
        </w:rPr>
        <w:t>UEs</w:t>
      </w:r>
      <w:proofErr w:type="spellEnd"/>
      <w:r w:rsidRPr="00686C6B">
        <w:rPr>
          <w:lang w:eastAsia="ko-KR"/>
        </w:rPr>
        <w:t xml:space="preserve"> may be distributed indoors or outdoors, and the height of the </w:t>
      </w:r>
      <w:proofErr w:type="spellStart"/>
      <w:r w:rsidRPr="00686C6B">
        <w:rPr>
          <w:lang w:eastAsia="ko-KR"/>
        </w:rPr>
        <w:t>UEs</w:t>
      </w:r>
      <w:proofErr w:type="spellEnd"/>
      <w:r w:rsidRPr="00686C6B">
        <w:rPr>
          <w:lang w:eastAsia="ko-KR"/>
        </w:rPr>
        <w:t xml:space="preserve"> may be varied. On the other hand, if the echo signal from the target to BS (as sensing Rx) in BS-BS bi-static mode, all BSs are outdoor, and their height are fixed. Then, since the statistical characteristics of </w:t>
      </w:r>
      <w:proofErr w:type="spellStart"/>
      <w:r w:rsidRPr="00686C6B">
        <w:rPr>
          <w:lang w:eastAsia="ko-KR"/>
        </w:rPr>
        <w:t>pathloss</w:t>
      </w:r>
      <w:proofErr w:type="spellEnd"/>
      <w:r w:rsidRPr="00686C6B">
        <w:rPr>
          <w:lang w:eastAsia="ko-KR"/>
        </w:rPr>
        <w:t xml:space="preserve">, LOS probability and multipath channel parameters could be different, separate channel parameter generation scheme/methodology need to be considered. </w:t>
      </w:r>
    </w:p>
    <w:p w:rsidR="001C06C9" w:rsidRPr="00163E8A" w:rsidRDefault="001C06C9" w:rsidP="001C06C9">
      <w:pPr>
        <w:pStyle w:val="Proposal1"/>
        <w:ind w:left="403" w:hanging="403"/>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 </w:t>
      </w:r>
    </w:p>
    <w:p w:rsidR="001C06C9" w:rsidRPr="00D12F45"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rsidR="001C06C9" w:rsidRPr="00CF5599" w:rsidRDefault="001C06C9" w:rsidP="001C06C9">
      <w:pPr>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w:t>
      </w:r>
      <w:proofErr w:type="spellStart"/>
      <w:r w:rsidRPr="00CF5599">
        <w:rPr>
          <w:lang w:eastAsia="ko-KR"/>
        </w:rPr>
        <w:t>FR1</w:t>
      </w:r>
      <w:proofErr w:type="spellEnd"/>
      <w:r w:rsidRPr="00CF5599">
        <w:rPr>
          <w:lang w:eastAsia="ko-KR"/>
        </w:rPr>
        <w:t xml:space="preserve"> (sub-6 GHz), </w:t>
      </w:r>
      <w:proofErr w:type="spellStart"/>
      <w:r w:rsidRPr="00CF5599">
        <w:rPr>
          <w:lang w:eastAsia="ko-KR"/>
        </w:rPr>
        <w:t>FR2</w:t>
      </w:r>
      <w:proofErr w:type="spellEnd"/>
      <w:r w:rsidRPr="00CF5599">
        <w:rPr>
          <w:lang w:eastAsia="ko-KR"/>
        </w:rPr>
        <w:t xml:space="preserve"> (from 24 to 100 GHz) and </w:t>
      </w:r>
      <w:proofErr w:type="spellStart"/>
      <w:r w:rsidRPr="00CF5599">
        <w:rPr>
          <w:lang w:eastAsia="ko-KR"/>
        </w:rPr>
        <w:t>FR3</w:t>
      </w:r>
      <w:proofErr w:type="spellEnd"/>
      <w:r w:rsidRPr="00CF5599">
        <w:rPr>
          <w:lang w:eastAsia="ko-KR"/>
        </w:rPr>
        <w:t xml:space="preserve"> (from 7 to 24 GHz) and study whether it is essential to consider all available options when sensing channel is modelled.</w:t>
      </w:r>
    </w:p>
    <w:p w:rsidR="001C06C9" w:rsidRPr="00306BD4" w:rsidRDefault="001C06C9" w:rsidP="001C06C9">
      <w:pPr>
        <w:pStyle w:val="a6"/>
        <w:numPr>
          <w:ilvl w:val="0"/>
          <w:numId w:val="1"/>
        </w:numPr>
        <w:spacing w:after="120"/>
        <w:ind w:leftChars="0"/>
        <w:rPr>
          <w:lang w:eastAsia="ko-KR"/>
        </w:rPr>
      </w:pPr>
      <w:proofErr w:type="spellStart"/>
      <w:r w:rsidRPr="00306BD4">
        <w:rPr>
          <w:lang w:eastAsia="ko-KR"/>
        </w:rPr>
        <w:t>FR1</w:t>
      </w:r>
      <w:proofErr w:type="spellEnd"/>
      <w:r w:rsidRPr="00306BD4">
        <w:rPr>
          <w:lang w:eastAsia="ko-KR"/>
        </w:rPr>
        <w:t xml:space="preserve">: </w:t>
      </w:r>
      <w:proofErr w:type="spellStart"/>
      <w:r w:rsidRPr="00306BD4">
        <w:rPr>
          <w:lang w:eastAsia="ko-KR"/>
        </w:rPr>
        <w:t>FR1</w:t>
      </w:r>
      <w:proofErr w:type="spellEnd"/>
      <w:r w:rsidRPr="00306BD4">
        <w:rPr>
          <w:lang w:eastAsia="ko-KR"/>
        </w:rPr>
        <w:t xml:space="preserve">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because of its limited bandwidth. Additionally, beamforming are less effective</w:t>
      </w:r>
    </w:p>
    <w:p w:rsidR="001C06C9" w:rsidRPr="00306BD4" w:rsidRDefault="001C06C9" w:rsidP="001C06C9">
      <w:pPr>
        <w:pStyle w:val="a6"/>
        <w:numPr>
          <w:ilvl w:val="0"/>
          <w:numId w:val="1"/>
        </w:numPr>
        <w:spacing w:after="120"/>
        <w:ind w:leftChars="0"/>
        <w:rPr>
          <w:lang w:eastAsia="ko-KR"/>
        </w:rPr>
      </w:pPr>
      <w:proofErr w:type="spellStart"/>
      <w:r w:rsidRPr="00306BD4">
        <w:rPr>
          <w:lang w:eastAsia="ko-KR"/>
        </w:rPr>
        <w:lastRenderedPageBreak/>
        <w:t>FR2</w:t>
      </w:r>
      <w:proofErr w:type="spellEnd"/>
      <w:r w:rsidRPr="00306BD4">
        <w:rPr>
          <w:lang w:eastAsia="ko-KR"/>
        </w:rPr>
        <w:t xml:space="preserve">: </w:t>
      </w:r>
      <w:proofErr w:type="spellStart"/>
      <w:r w:rsidRPr="00306BD4">
        <w:rPr>
          <w:lang w:eastAsia="ko-KR"/>
        </w:rPr>
        <w:t>FR2</w:t>
      </w:r>
      <w:proofErr w:type="spellEnd"/>
      <w:r w:rsidRPr="00306BD4">
        <w:rPr>
          <w:lang w:eastAsia="ko-KR"/>
        </w:rPr>
        <w:t xml:space="preserve">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w:t>
      </w:r>
      <w:proofErr w:type="spellStart"/>
      <w:r>
        <w:rPr>
          <w:lang w:eastAsia="ko-KR"/>
        </w:rPr>
        <w:t>FR1</w:t>
      </w:r>
      <w:proofErr w:type="spellEnd"/>
      <w:r>
        <w:rPr>
          <w:lang w:eastAsia="ko-KR"/>
        </w:rPr>
        <w:t xml:space="preserve"> and but also </w:t>
      </w:r>
      <w:r w:rsidRPr="00306BD4">
        <w:rPr>
          <w:lang w:eastAsia="ko-KR"/>
        </w:rPr>
        <w:t xml:space="preserve">advanced beamforming performance which enable </w:t>
      </w:r>
      <w:r>
        <w:rPr>
          <w:lang w:eastAsia="ko-KR"/>
        </w:rPr>
        <w:t>high angular resolution</w:t>
      </w:r>
      <w:r w:rsidRPr="00306BD4">
        <w:rPr>
          <w:lang w:eastAsia="ko-KR"/>
        </w:rPr>
        <w:t>.</w:t>
      </w:r>
    </w:p>
    <w:p w:rsidR="001C06C9" w:rsidRPr="00306BD4" w:rsidRDefault="001C06C9" w:rsidP="001C06C9">
      <w:pPr>
        <w:pStyle w:val="a6"/>
        <w:numPr>
          <w:ilvl w:val="0"/>
          <w:numId w:val="1"/>
        </w:numPr>
        <w:spacing w:after="120"/>
        <w:ind w:leftChars="0"/>
        <w:rPr>
          <w:lang w:eastAsia="ko-KR"/>
        </w:rPr>
      </w:pPr>
      <w:proofErr w:type="spellStart"/>
      <w:r w:rsidRPr="00306BD4">
        <w:rPr>
          <w:lang w:eastAsia="ko-KR"/>
        </w:rPr>
        <w:t>FR3</w:t>
      </w:r>
      <w:proofErr w:type="spellEnd"/>
      <w:r w:rsidRPr="00306BD4">
        <w:rPr>
          <w:lang w:eastAsia="ko-KR"/>
        </w:rPr>
        <w:t xml:space="preserve">: </w:t>
      </w:r>
      <w:proofErr w:type="spellStart"/>
      <w:r w:rsidRPr="00306BD4">
        <w:rPr>
          <w:lang w:eastAsia="ko-KR"/>
        </w:rPr>
        <w:t>FR3</w:t>
      </w:r>
      <w:proofErr w:type="spellEnd"/>
      <w:r w:rsidRPr="00306BD4">
        <w:rPr>
          <w:lang w:eastAsia="ko-KR"/>
        </w:rPr>
        <w:t xml:space="preserve"> operates in the mid-band frequency range, providing balance between coverage and capacity. While it does not propagate as well through obstacles as </w:t>
      </w:r>
      <w:proofErr w:type="spellStart"/>
      <w:r w:rsidRPr="00306BD4">
        <w:rPr>
          <w:lang w:eastAsia="ko-KR"/>
        </w:rPr>
        <w:t>FR1</w:t>
      </w:r>
      <w:proofErr w:type="spellEnd"/>
      <w:r w:rsidRPr="00306BD4">
        <w:rPr>
          <w:lang w:eastAsia="ko-KR"/>
        </w:rPr>
        <w:t xml:space="preserve">, it offers </w:t>
      </w:r>
      <w:r>
        <w:rPr>
          <w:lang w:eastAsia="ko-KR"/>
        </w:rPr>
        <w:t>larger bandwidth</w:t>
      </w:r>
      <w:r w:rsidRPr="00306BD4">
        <w:rPr>
          <w:lang w:eastAsia="ko-KR"/>
        </w:rPr>
        <w:t xml:space="preserve"> and better beamforming performance than </w:t>
      </w:r>
      <w:proofErr w:type="spellStart"/>
      <w:r w:rsidRPr="00306BD4">
        <w:rPr>
          <w:lang w:eastAsia="ko-KR"/>
        </w:rPr>
        <w:t>FR1</w:t>
      </w:r>
      <w:proofErr w:type="spellEnd"/>
      <w:r w:rsidRPr="00306BD4">
        <w:rPr>
          <w:lang w:eastAsia="ko-KR"/>
        </w:rPr>
        <w:t xml:space="preserve">. </w:t>
      </w:r>
    </w:p>
    <w:p w:rsidR="001C06C9" w:rsidRPr="00306BD4" w:rsidRDefault="001C06C9" w:rsidP="001C06C9">
      <w:pPr>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w:t>
      </w:r>
      <w:proofErr w:type="spellStart"/>
      <w:r w:rsidRPr="00306BD4">
        <w:rPr>
          <w:lang w:eastAsia="ko-KR"/>
        </w:rPr>
        <w:t>RAN1</w:t>
      </w:r>
      <w:proofErr w:type="spellEnd"/>
      <w:r w:rsidRPr="00306BD4">
        <w:rPr>
          <w:lang w:eastAsia="ko-KR"/>
        </w:rPr>
        <w:t xml:space="preserve"> need to discuss whether frequency bands in this study will be prioritized or open to all of availability.</w:t>
      </w:r>
    </w:p>
    <w:p w:rsidR="001C06C9" w:rsidRPr="00113BFD" w:rsidRDefault="001C06C9" w:rsidP="001C06C9">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w:t>
      </w:r>
      <w:proofErr w:type="spellStart"/>
      <w:r w:rsidRPr="00113BFD">
        <w:rPr>
          <w:lang w:eastAsia="ko-KR"/>
        </w:rPr>
        <w:t>FR1</w:t>
      </w:r>
      <w:proofErr w:type="spellEnd"/>
      <w:r w:rsidRPr="00113BFD">
        <w:rPr>
          <w:lang w:eastAsia="ko-KR"/>
        </w:rPr>
        <w:t xml:space="preserve"> are available, without any measurement findings for </w:t>
      </w:r>
      <w:proofErr w:type="spellStart"/>
      <w:r w:rsidRPr="00113BFD">
        <w:rPr>
          <w:lang w:eastAsia="ko-KR"/>
        </w:rPr>
        <w:t>FR2</w:t>
      </w:r>
      <w:proofErr w:type="spellEnd"/>
      <w:r w:rsidRPr="00113BFD">
        <w:rPr>
          <w:lang w:eastAsia="ko-KR"/>
        </w:rPr>
        <w:t xml:space="preserve">, it is difficult to guarantee the accuracy of channel model other than </w:t>
      </w:r>
      <w:proofErr w:type="spellStart"/>
      <w:r w:rsidRPr="00113BFD">
        <w:rPr>
          <w:lang w:eastAsia="ko-KR"/>
        </w:rPr>
        <w:t>FR1</w:t>
      </w:r>
      <w:proofErr w:type="spellEnd"/>
      <w:r w:rsidRPr="00113BFD">
        <w:rPr>
          <w:lang w:eastAsia="ko-KR"/>
        </w:rPr>
        <w:t xml:space="preserve">, despite the current </w:t>
      </w:r>
      <w:proofErr w:type="spellStart"/>
      <w:r w:rsidRPr="00113BFD">
        <w:rPr>
          <w:lang w:eastAsia="ko-KR"/>
        </w:rPr>
        <w:t>TR38.901</w:t>
      </w:r>
      <w:proofErr w:type="spellEnd"/>
      <w:r w:rsidRPr="00113BFD">
        <w:rPr>
          <w:lang w:eastAsia="ko-KR"/>
        </w:rPr>
        <w:t xml:space="preserve"> supporting channel modelling for 0.5 – 100 GHz. The main objective of this study is to lay the groundwork for future </w:t>
      </w:r>
      <w:proofErr w:type="spellStart"/>
      <w:r w:rsidRPr="00113BFD">
        <w:rPr>
          <w:lang w:eastAsia="ko-KR"/>
        </w:rPr>
        <w:t>ISAC</w:t>
      </w:r>
      <w:proofErr w:type="spellEnd"/>
      <w:r w:rsidRPr="00113BFD">
        <w:rPr>
          <w:lang w:eastAsia="ko-KR"/>
        </w:rPr>
        <w:t xml:space="preserve"> feasibility and performance evaluation, hence </w:t>
      </w:r>
      <w:proofErr w:type="spellStart"/>
      <w:r w:rsidRPr="00113BFD">
        <w:rPr>
          <w:lang w:eastAsia="ko-KR"/>
        </w:rPr>
        <w:t>RAN1</w:t>
      </w:r>
      <w:proofErr w:type="spellEnd"/>
      <w:r w:rsidRPr="00113BFD">
        <w:rPr>
          <w:lang w:eastAsia="ko-KR"/>
        </w:rPr>
        <w:t xml:space="preserve"> need to build a solid channel model. Consequently, for frequency bands where measurement or ray-tracing experiment results are deficient, simple first order interpolation methods should be avoided.  </w:t>
      </w:r>
    </w:p>
    <w:p w:rsidR="001C06C9" w:rsidRPr="00667557" w:rsidRDefault="001C06C9" w:rsidP="001C06C9">
      <w:pPr>
        <w:pStyle w:val="Proposal1"/>
      </w:pPr>
      <w:r w:rsidRPr="00113BFD">
        <w:rPr>
          <w:rFonts w:cs="Times New Roman"/>
        </w:rPr>
        <w:t xml:space="preserve">Study and model the </w:t>
      </w:r>
      <w:proofErr w:type="spellStart"/>
      <w:r w:rsidRPr="00113BFD">
        <w:rPr>
          <w:rFonts w:cs="Times New Roman"/>
        </w:rPr>
        <w:t>ISAC</w:t>
      </w:r>
      <w:proofErr w:type="spellEnd"/>
      <w:r w:rsidRPr="00113BFD">
        <w:rPr>
          <w:rFonts w:cs="Times New Roman"/>
        </w:rPr>
        <w:t xml:space="preserve"> channel considering validation of efficacy for frequency bands</w:t>
      </w:r>
    </w:p>
    <w:p w:rsidR="001C06C9" w:rsidRDefault="001C06C9" w:rsidP="001C06C9">
      <w:pPr>
        <w:spacing w:after="120"/>
        <w:rPr>
          <w:lang w:val="en-US" w:eastAsia="ko-KR"/>
        </w:rPr>
      </w:pPr>
      <w:r w:rsidRPr="00306BD4">
        <w:rPr>
          <w:lang w:val="en-US" w:eastAsia="ko-KR"/>
        </w:rPr>
        <w:t xml:space="preserve"> </w:t>
      </w:r>
    </w:p>
    <w:p w:rsidR="001C06C9" w:rsidRPr="00113BFD" w:rsidRDefault="001C06C9" w:rsidP="001C06C9">
      <w:pPr>
        <w:ind w:firstLineChars="50" w:firstLine="100"/>
        <w:rPr>
          <w:lang w:eastAsia="ko-KR"/>
        </w:rPr>
      </w:pPr>
      <w:r w:rsidRPr="00113BFD">
        <w:rPr>
          <w:lang w:eastAsia="ko-KR"/>
        </w:rPr>
        <w:t xml:space="preserve">The sensing channel model is the first content studied in </w:t>
      </w:r>
      <w:proofErr w:type="spellStart"/>
      <w:r w:rsidRPr="00113BFD">
        <w:rPr>
          <w:lang w:eastAsia="ko-KR"/>
        </w:rPr>
        <w:t>RAN1</w:t>
      </w:r>
      <w:proofErr w:type="spellEnd"/>
      <w:r w:rsidRPr="00113BFD">
        <w:rPr>
          <w:lang w:eastAsia="ko-KR"/>
        </w:rPr>
        <w:t xml:space="preserve">.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rsidR="001C06C9" w:rsidRPr="00113BFD" w:rsidRDefault="001C06C9" w:rsidP="001C06C9">
      <w:pPr>
        <w:pStyle w:val="Proposal1"/>
        <w:rPr>
          <w:rFonts w:ascii="Arial" w:hAnsi="Arial"/>
        </w:rPr>
      </w:pPr>
      <w:r w:rsidRPr="00113BFD">
        <w:rPr>
          <w:rFonts w:cs="Times New Roman"/>
        </w:rPr>
        <w:t xml:space="preserve">Study the channel parameters for </w:t>
      </w:r>
      <w:proofErr w:type="spellStart"/>
      <w:r w:rsidRPr="00113BFD">
        <w:rPr>
          <w:rFonts w:cs="Times New Roman"/>
        </w:rPr>
        <w:t>ISAC</w:t>
      </w:r>
      <w:proofErr w:type="spellEnd"/>
      <w:r w:rsidRPr="00113BFD">
        <w:rPr>
          <w:rFonts w:cs="Times New Roman"/>
        </w:rPr>
        <w:t xml:space="preserve"> with possible frequency dependency</w:t>
      </w:r>
    </w:p>
    <w:p w:rsidR="001C06C9" w:rsidRPr="00D12F45"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Additional Consideration</w:t>
      </w:r>
    </w:p>
    <w:p w:rsidR="001C06C9" w:rsidRPr="00113BFD" w:rsidRDefault="001C06C9" w:rsidP="001C06C9">
      <w:pPr>
        <w:ind w:firstLineChars="50" w:firstLine="100"/>
        <w:rPr>
          <w:lang w:eastAsia="ko-KR"/>
        </w:rPr>
      </w:pPr>
      <w:r>
        <w:rPr>
          <w:b/>
          <w:lang w:eastAsia="ko-KR"/>
        </w:rPr>
        <w:t xml:space="preserve"> </w:t>
      </w:r>
      <w:r w:rsidRPr="00113BFD">
        <w:rPr>
          <w:lang w:eastAsia="ko-KR"/>
        </w:rPr>
        <w:t xml:space="preserve">Another important thing we need to consider is taking the mobility into account when defining the types and characteristics of targets. As specified in SID, </w:t>
      </w:r>
      <w:proofErr w:type="spellStart"/>
      <w:r w:rsidRPr="00113BFD">
        <w:rPr>
          <w:lang w:eastAsia="ko-KR"/>
        </w:rPr>
        <w:t>RAN1</w:t>
      </w:r>
      <w:proofErr w:type="spellEnd"/>
      <w:r w:rsidRPr="00113BFD">
        <w:rPr>
          <w:lang w:eastAsia="ko-KR"/>
        </w:rPr>
        <w:t xml:space="preserve"> plan to proceed with modelling considering not only sensing target (target in interest) but also background environment targets. Note that the background environment targets could be some fixed items but also can be some moving items, thus we may need to take into account its possible mobility. Based on SID, one of the main goals of this study is to model channels that evaluate not only detection but also tracking functionality. Therefore, </w:t>
      </w:r>
      <w:proofErr w:type="spellStart"/>
      <w:r w:rsidRPr="00113BFD">
        <w:rPr>
          <w:lang w:eastAsia="ko-KR"/>
        </w:rPr>
        <w:t>RAN1</w:t>
      </w:r>
      <w:proofErr w:type="spellEnd"/>
      <w:r w:rsidRPr="00113BFD">
        <w:rPr>
          <w:lang w:eastAsia="ko-KR"/>
        </w:rPr>
        <w:t xml:space="preserve"> should carefully consider how to model the target’s mobility, as well as its velocity and direction. In addition, the same considerations should be applied to the ‘environment target’, and the scope of the study need to be clearly set.</w:t>
      </w:r>
    </w:p>
    <w:p w:rsidR="001C06C9" w:rsidRPr="00E31676" w:rsidRDefault="001C06C9" w:rsidP="001C06C9">
      <w:pPr>
        <w:pStyle w:val="Proposal1"/>
      </w:pPr>
      <w:r w:rsidRPr="00667557">
        <w:rPr>
          <w:rFonts w:cs="Times New Roman"/>
        </w:rPr>
        <w:t>study whether/how</w:t>
      </w:r>
      <w:r w:rsidRPr="00643600">
        <w:rPr>
          <w:rFonts w:cs="Times New Roman"/>
        </w:rPr>
        <w:t xml:space="preserve"> the mobility of sensing target and/or background environment targets </w:t>
      </w:r>
      <w:r w:rsidRPr="00E31676">
        <w:rPr>
          <w:rFonts w:cs="Times New Roman"/>
        </w:rPr>
        <w:t xml:space="preserve">are to be modelled including motion state, velocity and mobility </w:t>
      </w:r>
    </w:p>
    <w:p w:rsidR="001C06C9" w:rsidRPr="00306BD4" w:rsidRDefault="001C06C9" w:rsidP="001C06C9">
      <w:pPr>
        <w:pStyle w:val="Proposal"/>
        <w:numPr>
          <w:ilvl w:val="0"/>
          <w:numId w:val="0"/>
        </w:numPr>
        <w:ind w:left="400" w:hanging="400"/>
      </w:pPr>
    </w:p>
    <w:p w:rsidR="001C06C9" w:rsidRPr="00306BD4" w:rsidRDefault="001C06C9" w:rsidP="001C06C9">
      <w:pPr>
        <w:spacing w:after="120"/>
        <w:rPr>
          <w:lang w:val="en-US" w:eastAsia="ko-KR"/>
        </w:rPr>
      </w:pPr>
      <w:r w:rsidRPr="00306BD4">
        <w:rPr>
          <w:lang w:val="en-US" w:eastAsia="ko-KR"/>
        </w:rPr>
        <w:t xml:space="preserve">Channel modeling of </w:t>
      </w:r>
      <w:proofErr w:type="spellStart"/>
      <w:r w:rsidRPr="00306BD4">
        <w:rPr>
          <w:lang w:val="en-US" w:eastAsia="ko-KR"/>
        </w:rPr>
        <w:t>TR38.901</w:t>
      </w:r>
      <w:proofErr w:type="spellEnd"/>
      <w:r w:rsidRPr="00306BD4">
        <w:rPr>
          <w:lang w:val="en-US" w:eastAsia="ko-KR"/>
        </w:rPr>
        <w:t xml:space="preserve"> defined the minimum distance between BS and </w:t>
      </w:r>
      <w:proofErr w:type="spellStart"/>
      <w:r w:rsidRPr="00306BD4">
        <w:rPr>
          <w:lang w:val="en-US" w:eastAsia="ko-KR"/>
        </w:rPr>
        <w:t>UE</w:t>
      </w:r>
      <w:proofErr w:type="spellEnd"/>
      <w:r w:rsidRPr="00306BD4">
        <w:rPr>
          <w:lang w:val="en-US" w:eastAsia="ko-KR"/>
        </w:rPr>
        <w:t xml:space="preserve"> by taking into account antenna configuration, height and propagation characteristics. </w:t>
      </w:r>
      <w:r>
        <w:rPr>
          <w:lang w:val="en-US" w:eastAsia="ko-KR"/>
        </w:rPr>
        <w:t>I</w:t>
      </w:r>
      <w:r w:rsidRPr="00306BD4">
        <w:rPr>
          <w:lang w:val="en-US" w:eastAsia="ko-KR"/>
        </w:rPr>
        <w:t xml:space="preserve">t is </w:t>
      </w:r>
      <w:r>
        <w:rPr>
          <w:lang w:val="en-US" w:eastAsia="ko-KR"/>
        </w:rPr>
        <w:t xml:space="preserve">also important to </w:t>
      </w:r>
      <w:r w:rsidRPr="00306BD4">
        <w:rPr>
          <w:lang w:val="en-US" w:eastAsia="ko-KR"/>
        </w:rPr>
        <w:t xml:space="preserve">clarify the following parameters </w:t>
      </w:r>
      <w:r>
        <w:rPr>
          <w:lang w:val="en-US" w:eastAsia="ko-KR"/>
        </w:rPr>
        <w:t xml:space="preserve">for modeling </w:t>
      </w:r>
      <w:r w:rsidRPr="00306BD4">
        <w:rPr>
          <w:lang w:val="en-US" w:eastAsia="ko-KR"/>
        </w:rPr>
        <w:t>the sensing channel</w:t>
      </w:r>
    </w:p>
    <w:p w:rsidR="001C06C9" w:rsidRPr="00306BD4" w:rsidRDefault="001C06C9" w:rsidP="001C06C9">
      <w:pPr>
        <w:pStyle w:val="a6"/>
        <w:numPr>
          <w:ilvl w:val="0"/>
          <w:numId w:val="1"/>
        </w:numPr>
        <w:spacing w:after="120"/>
        <w:ind w:leftChars="0"/>
        <w:rPr>
          <w:lang w:val="en-US" w:eastAsia="ko-KR"/>
        </w:rPr>
      </w:pPr>
      <w:r w:rsidRPr="00306BD4">
        <w:rPr>
          <w:lang w:val="en-US" w:eastAsia="ko-KR"/>
        </w:rPr>
        <w:t xml:space="preserve">Minimum distance between sensing </w:t>
      </w:r>
      <w:proofErr w:type="spellStart"/>
      <w:r w:rsidRPr="00306BD4">
        <w:rPr>
          <w:lang w:val="en-US" w:eastAsia="ko-KR"/>
        </w:rPr>
        <w:t>Tx</w:t>
      </w:r>
      <w:proofErr w:type="spellEnd"/>
      <w:r w:rsidRPr="00306BD4">
        <w:rPr>
          <w:lang w:val="en-US" w:eastAsia="ko-KR"/>
        </w:rPr>
        <w:t xml:space="preserve"> and sensing Rx</w:t>
      </w:r>
    </w:p>
    <w:p w:rsidR="001C06C9" w:rsidRPr="00306BD4" w:rsidRDefault="001C06C9" w:rsidP="001C06C9">
      <w:pPr>
        <w:pStyle w:val="a6"/>
        <w:numPr>
          <w:ilvl w:val="0"/>
          <w:numId w:val="1"/>
        </w:numPr>
        <w:spacing w:after="120"/>
        <w:ind w:leftChars="0"/>
        <w:rPr>
          <w:lang w:val="en-US" w:eastAsia="ko-KR"/>
        </w:rPr>
      </w:pPr>
      <w:r w:rsidRPr="00306BD4">
        <w:rPr>
          <w:lang w:val="en-US" w:eastAsia="ko-KR"/>
        </w:rPr>
        <w:t xml:space="preserve">Minimum distance between sensing </w:t>
      </w:r>
      <w:proofErr w:type="spellStart"/>
      <w:r w:rsidRPr="00306BD4">
        <w:rPr>
          <w:lang w:val="en-US" w:eastAsia="ko-KR"/>
        </w:rPr>
        <w:t>Tx</w:t>
      </w:r>
      <w:proofErr w:type="spellEnd"/>
      <w:r w:rsidRPr="00306BD4">
        <w:rPr>
          <w:lang w:val="en-US" w:eastAsia="ko-KR"/>
        </w:rPr>
        <w:t xml:space="preserve"> and target</w:t>
      </w:r>
    </w:p>
    <w:p w:rsidR="001C06C9" w:rsidRPr="00306BD4" w:rsidRDefault="001C06C9" w:rsidP="001C06C9">
      <w:pPr>
        <w:pStyle w:val="a6"/>
        <w:numPr>
          <w:ilvl w:val="0"/>
          <w:numId w:val="1"/>
        </w:numPr>
        <w:spacing w:after="120"/>
        <w:ind w:leftChars="0"/>
        <w:rPr>
          <w:lang w:val="en-US" w:eastAsia="ko-KR"/>
        </w:rPr>
      </w:pPr>
      <w:r w:rsidRPr="00306BD4">
        <w:rPr>
          <w:lang w:val="en-US" w:eastAsia="ko-KR"/>
        </w:rPr>
        <w:t>Minimum distance between target and sensing Rx</w:t>
      </w:r>
    </w:p>
    <w:p w:rsidR="001C06C9" w:rsidRPr="00306BD4" w:rsidRDefault="001C06C9" w:rsidP="001C06C9">
      <w:pPr>
        <w:spacing w:after="120"/>
        <w:ind w:firstLineChars="50" w:firstLine="100"/>
        <w:rPr>
          <w:lang w:val="en-US" w:eastAsia="ko-KR"/>
        </w:rPr>
      </w:pPr>
      <w:r w:rsidRPr="00306BD4">
        <w:rPr>
          <w:lang w:val="en-US" w:eastAsia="ko-KR"/>
        </w:rPr>
        <w:t xml:space="preserve">In addition to above, we need to discuss whether minimum distance can be reused definition in </w:t>
      </w:r>
      <w:proofErr w:type="spellStart"/>
      <w:r w:rsidRPr="00306BD4">
        <w:rPr>
          <w:lang w:val="en-US" w:eastAsia="ko-KR"/>
        </w:rPr>
        <w:t>TR38.901</w:t>
      </w:r>
      <w:proofErr w:type="spellEnd"/>
      <w:r w:rsidRPr="00306BD4">
        <w:rPr>
          <w:lang w:val="en-US" w:eastAsia="ko-KR"/>
        </w:rPr>
        <w:t xml:space="preserve"> or need to be defined newly.</w:t>
      </w:r>
    </w:p>
    <w:p w:rsidR="001C06C9" w:rsidRPr="00113234" w:rsidRDefault="001C06C9" w:rsidP="001C06C9">
      <w:pPr>
        <w:pStyle w:val="Proposal1"/>
      </w:pPr>
      <w:r w:rsidRPr="00667557">
        <w:rPr>
          <w:rFonts w:cs="Times New Roman"/>
        </w:rPr>
        <w:t>Study minimum distance between sensing transmitter, receiver and target</w:t>
      </w:r>
    </w:p>
    <w:p w:rsidR="001C06C9" w:rsidRPr="00D12F45"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lastRenderedPageBreak/>
        <w:t>Conclusion</w:t>
      </w:r>
    </w:p>
    <w:p w:rsidR="001C06C9" w:rsidRPr="00306BD4" w:rsidRDefault="001C06C9" w:rsidP="001C06C9">
      <w:pPr>
        <w:pStyle w:val="Proposal1"/>
        <w:numPr>
          <w:ilvl w:val="0"/>
          <w:numId w:val="8"/>
        </w:numPr>
      </w:pPr>
      <w:r w:rsidRPr="00B03E44">
        <w:t xml:space="preserve">Considering all 5 scenarios in </w:t>
      </w:r>
      <w:proofErr w:type="spellStart"/>
      <w:r w:rsidRPr="00B03E44">
        <w:t>TR38.901</w:t>
      </w:r>
      <w:proofErr w:type="spellEnd"/>
      <w:r w:rsidRPr="00B03E44">
        <w:t xml:space="preserve"> as starting point for </w:t>
      </w:r>
      <w:proofErr w:type="spellStart"/>
      <w:r w:rsidRPr="00B03E44">
        <w:t>ISAC</w:t>
      </w:r>
      <w:proofErr w:type="spellEnd"/>
      <w:r w:rsidRPr="00B03E44">
        <w:t xml:space="preserve"> channel model study.</w:t>
      </w:r>
    </w:p>
    <w:p w:rsidR="001C06C9" w:rsidRPr="00571C62" w:rsidRDefault="001C06C9" w:rsidP="001C06C9">
      <w:pPr>
        <w:pStyle w:val="Proposal1"/>
        <w:numPr>
          <w:ilvl w:val="0"/>
          <w:numId w:val="8"/>
        </w:numPr>
      </w:pPr>
      <w:proofErr w:type="spellStart"/>
      <w:r w:rsidRPr="00541719">
        <w:rPr>
          <w:rFonts w:cs="Times New Roman"/>
        </w:rPr>
        <w:t>TR36.777</w:t>
      </w:r>
      <w:proofErr w:type="spellEnd"/>
      <w:r w:rsidRPr="00541719">
        <w:rPr>
          <w:rFonts w:cs="Times New Roman"/>
        </w:rPr>
        <w:t xml:space="preserve"> and </w:t>
      </w:r>
      <w:proofErr w:type="spellStart"/>
      <w:r w:rsidRPr="00541719">
        <w:rPr>
          <w:rFonts w:cs="Times New Roman"/>
        </w:rPr>
        <w:t>TR37.885</w:t>
      </w:r>
      <w:proofErr w:type="spellEnd"/>
      <w:r w:rsidRPr="00541719">
        <w:rPr>
          <w:rFonts w:cs="Times New Roman"/>
        </w:rPr>
        <w:t xml:space="preserve"> can be considered for the use cases involving </w:t>
      </w:r>
      <w:proofErr w:type="spellStart"/>
      <w:r w:rsidRPr="00541719">
        <w:rPr>
          <w:rFonts w:cs="Times New Roman"/>
        </w:rPr>
        <w:t>UAVs</w:t>
      </w:r>
      <w:proofErr w:type="spellEnd"/>
      <w:r w:rsidRPr="00541719">
        <w:rPr>
          <w:rFonts w:cs="Times New Roman"/>
        </w:rPr>
        <w:t xml:space="preserve"> and automotive vehicles, respectively, with taking into account the factors that require adjustment.</w:t>
      </w:r>
    </w:p>
    <w:p w:rsidR="001C06C9" w:rsidRPr="00E31676" w:rsidRDefault="001C06C9" w:rsidP="001C06C9">
      <w:pPr>
        <w:pStyle w:val="Proposal1"/>
        <w:numPr>
          <w:ilvl w:val="0"/>
          <w:numId w:val="8"/>
        </w:numPr>
      </w:pPr>
      <w:r w:rsidRPr="00541719">
        <w:rPr>
          <w:rFonts w:cs="Times New Roman"/>
        </w:rPr>
        <w:t>Study whether sensing-specific deployment scenario such as new BS deployment or multiple sub-scenarios is needed</w:t>
      </w:r>
    </w:p>
    <w:p w:rsidR="001C06C9" w:rsidRPr="00667557" w:rsidRDefault="001C06C9" w:rsidP="001C06C9">
      <w:pPr>
        <w:pStyle w:val="Proposal1"/>
      </w:pPr>
      <w:proofErr w:type="spellStart"/>
      <w:r w:rsidRPr="00667557">
        <w:rPr>
          <w:rFonts w:cs="Times New Roman"/>
        </w:rPr>
        <w:t>RAN1</w:t>
      </w:r>
      <w:proofErr w:type="spellEnd"/>
      <w:r w:rsidRPr="00667557">
        <w:rPr>
          <w:rFonts w:cs="Times New Roman"/>
        </w:rPr>
        <w:t xml:space="preserve"> reuses/refers to the sensing related terminology as defined in </w:t>
      </w:r>
      <w:proofErr w:type="spellStart"/>
      <w:r w:rsidRPr="00B03E44">
        <w:rPr>
          <w:rFonts w:cs="Times New Roman"/>
        </w:rPr>
        <w:t>TS22.137</w:t>
      </w:r>
      <w:proofErr w:type="spellEnd"/>
      <w:r w:rsidRPr="00B03E44">
        <w:rPr>
          <w:rFonts w:cs="Times New Roman"/>
        </w:rPr>
        <w:t xml:space="preserve"> or </w:t>
      </w:r>
      <w:proofErr w:type="spellStart"/>
      <w:r w:rsidRPr="00B03E44">
        <w:rPr>
          <w:rFonts w:cs="Times New Roman"/>
        </w:rPr>
        <w:t>TR22.837</w:t>
      </w:r>
      <w:proofErr w:type="spellEnd"/>
      <w:r w:rsidRPr="00B03E44">
        <w:rPr>
          <w:rFonts w:cs="Times New Roman"/>
        </w:rPr>
        <w:t xml:space="preserve"> for the study. </w:t>
      </w:r>
    </w:p>
    <w:p w:rsidR="001C06C9" w:rsidRPr="00306BD4" w:rsidRDefault="001C06C9" w:rsidP="001C06C9">
      <w:pPr>
        <w:pStyle w:val="Proposal"/>
        <w:numPr>
          <w:ilvl w:val="0"/>
          <w:numId w:val="1"/>
        </w:numPr>
      </w:pPr>
      <w:r w:rsidRPr="00306BD4">
        <w:t>Sensing transmitter (</w:t>
      </w:r>
      <w:proofErr w:type="spellStart"/>
      <w:proofErr w:type="gramStart"/>
      <w:r w:rsidRPr="00306BD4">
        <w:t>Tx</w:t>
      </w:r>
      <w:proofErr w:type="spellEnd"/>
      <w:proofErr w:type="gramEnd"/>
      <w:r w:rsidRPr="00306BD4">
        <w:t xml:space="preserve">): </w:t>
      </w:r>
      <w:r w:rsidRPr="00AB1BD7">
        <w:rPr>
          <w:b w:val="0"/>
          <w:bCs w:val="0"/>
        </w:rPr>
        <w:t xml:space="preserve">the entity that sends out the sensing signal which the sensing service will use in its operation. A sensing transmitter can be either a BS or a </w:t>
      </w:r>
      <w:proofErr w:type="spellStart"/>
      <w:r w:rsidRPr="00AB1BD7">
        <w:rPr>
          <w:b w:val="0"/>
          <w:bCs w:val="0"/>
        </w:rPr>
        <w:t>UE</w:t>
      </w:r>
      <w:proofErr w:type="spellEnd"/>
      <w:r w:rsidRPr="00AB1BD7">
        <w:rPr>
          <w:b w:val="0"/>
          <w:bCs w:val="0"/>
        </w:rPr>
        <w:t>. A sensing transmitter can be located in the same or different entity as the sensing receiver</w:t>
      </w:r>
    </w:p>
    <w:p w:rsidR="001C06C9" w:rsidRPr="00306BD4" w:rsidRDefault="001C06C9" w:rsidP="001C06C9">
      <w:pPr>
        <w:pStyle w:val="Proposal"/>
        <w:numPr>
          <w:ilvl w:val="0"/>
          <w:numId w:val="1"/>
        </w:numPr>
      </w:pPr>
      <w:r w:rsidRPr="00306BD4">
        <w:t xml:space="preserve">Sensing receiver (Rx): </w:t>
      </w:r>
      <w:r w:rsidRPr="00AB1BD7">
        <w:rPr>
          <w:b w:val="0"/>
          <w:bCs w:val="0"/>
        </w:rPr>
        <w:t xml:space="preserve">the entity that receives the sensing signal which the sensing service will use in its operation. A sensing receiver can be either a BS or </w:t>
      </w:r>
      <w:proofErr w:type="spellStart"/>
      <w:r w:rsidRPr="00AB1BD7">
        <w:rPr>
          <w:b w:val="0"/>
          <w:bCs w:val="0"/>
        </w:rPr>
        <w:t>UE</w:t>
      </w:r>
      <w:proofErr w:type="spellEnd"/>
      <w:r w:rsidRPr="00AB1BD7">
        <w:rPr>
          <w:b w:val="0"/>
          <w:bCs w:val="0"/>
        </w:rPr>
        <w:t>. A sensing transmitter can be located in the same or different entity as the sensing transmitter</w:t>
      </w:r>
    </w:p>
    <w:p w:rsidR="001C06C9" w:rsidRPr="00306BD4" w:rsidRDefault="001C06C9" w:rsidP="001C06C9">
      <w:pPr>
        <w:pStyle w:val="Proposal"/>
        <w:numPr>
          <w:ilvl w:val="0"/>
          <w:numId w:val="1"/>
        </w:numPr>
      </w:pPr>
      <w:r w:rsidRPr="00306BD4">
        <w:t xml:space="preserve">Sensing target: </w:t>
      </w:r>
      <w:r w:rsidRPr="00AB1BD7">
        <w:rPr>
          <w:b w:val="0"/>
          <w:bCs w:val="0"/>
        </w:rPr>
        <w:t>target that need to be sensed by deriving characteristics of the objects within the environment with the certain sensing service quality from the impacted wireless signal (i.e., target in interest)</w:t>
      </w:r>
    </w:p>
    <w:p w:rsidR="001C06C9" w:rsidRPr="00306BD4" w:rsidRDefault="001C06C9" w:rsidP="001C06C9">
      <w:pPr>
        <w:pStyle w:val="Proposal"/>
        <w:numPr>
          <w:ilvl w:val="0"/>
          <w:numId w:val="1"/>
        </w:numPr>
      </w:pPr>
      <w:r w:rsidRPr="00306BD4">
        <w:t xml:space="preserve">Environment background/target: </w:t>
      </w:r>
      <w:r w:rsidRPr="00AB1BD7">
        <w:rPr>
          <w:b w:val="0"/>
          <w:bCs w:val="0"/>
        </w:rPr>
        <w:t>background and/or target that no need to be sensed within the environment with the certain sensing service quality from the impacted wireless signal (i.e., target that not in interest)</w:t>
      </w:r>
    </w:p>
    <w:p w:rsidR="001C06C9" w:rsidRPr="00AB1BD7" w:rsidRDefault="001C06C9" w:rsidP="001C06C9">
      <w:pPr>
        <w:pStyle w:val="Proposal"/>
        <w:numPr>
          <w:ilvl w:val="0"/>
          <w:numId w:val="1"/>
        </w:numPr>
        <w:rPr>
          <w:b w:val="0"/>
          <w:bCs w:val="0"/>
        </w:rPr>
      </w:pPr>
      <w:r w:rsidRPr="00306BD4">
        <w:t xml:space="preserve">Mono-static sensing: </w:t>
      </w:r>
      <w:r w:rsidRPr="00AB1BD7">
        <w:rPr>
          <w:b w:val="0"/>
          <w:bCs w:val="0"/>
        </w:rPr>
        <w:t>sensing where the sensing transmitter and sensing receiver are co-located in the same entity</w:t>
      </w:r>
    </w:p>
    <w:p w:rsidR="001C06C9" w:rsidRPr="00306BD4" w:rsidRDefault="001C06C9" w:rsidP="001C06C9">
      <w:pPr>
        <w:pStyle w:val="Proposal"/>
        <w:numPr>
          <w:ilvl w:val="0"/>
          <w:numId w:val="1"/>
        </w:numPr>
      </w:pPr>
      <w:r w:rsidRPr="00306BD4">
        <w:t xml:space="preserve">Bi-static sensing: </w:t>
      </w:r>
      <w:r w:rsidRPr="00AB1BD7">
        <w:rPr>
          <w:b w:val="0"/>
          <w:bCs w:val="0"/>
        </w:rPr>
        <w:t>sensing transmitter and sensing receiver are located in different entities</w:t>
      </w:r>
    </w:p>
    <w:p w:rsidR="001C06C9" w:rsidRPr="00306BD4" w:rsidRDefault="001C06C9" w:rsidP="001C06C9">
      <w:pPr>
        <w:pStyle w:val="Proposal"/>
        <w:numPr>
          <w:ilvl w:val="0"/>
          <w:numId w:val="1"/>
        </w:numPr>
      </w:pPr>
      <w:r w:rsidRPr="00306BD4">
        <w:t xml:space="preserve">Sensing signal: </w:t>
      </w:r>
      <w:r w:rsidRPr="00AB1BD7">
        <w:rPr>
          <w:b w:val="0"/>
          <w:bCs w:val="0"/>
        </w:rPr>
        <w:t xml:space="preserve">signals being transmitted on the </w:t>
      </w:r>
      <w:proofErr w:type="spellStart"/>
      <w:r w:rsidRPr="00AB1BD7">
        <w:rPr>
          <w:b w:val="0"/>
          <w:bCs w:val="0"/>
        </w:rPr>
        <w:t>3GPP</w:t>
      </w:r>
      <w:proofErr w:type="spellEnd"/>
      <w:r w:rsidRPr="00AB1BD7">
        <w:rPr>
          <w:b w:val="0"/>
          <w:bCs w:val="0"/>
        </w:rPr>
        <w:t xml:space="preserve"> radio interface that can be used for sensing purpose</w:t>
      </w:r>
    </w:p>
    <w:p w:rsidR="001C06C9" w:rsidRPr="00306BD4" w:rsidRDefault="001C06C9" w:rsidP="001C06C9">
      <w:pPr>
        <w:pStyle w:val="Proposal"/>
        <w:numPr>
          <w:ilvl w:val="0"/>
          <w:numId w:val="1"/>
        </w:numPr>
      </w:pPr>
      <w:r w:rsidRPr="00306BD4">
        <w:t xml:space="preserve">Forward signal: </w:t>
      </w:r>
      <w:r w:rsidRPr="00AB1BD7">
        <w:rPr>
          <w:b w:val="0"/>
          <w:bCs w:val="0"/>
        </w:rPr>
        <w:t>signals being transmitted on the sensing transmitter to sensing target (arrival : sensing transmitter and departure : sensing target)</w:t>
      </w:r>
    </w:p>
    <w:p w:rsidR="001C06C9" w:rsidRPr="00306BD4" w:rsidRDefault="001C06C9" w:rsidP="001C06C9">
      <w:pPr>
        <w:pStyle w:val="Proposal"/>
        <w:numPr>
          <w:ilvl w:val="0"/>
          <w:numId w:val="1"/>
        </w:numPr>
      </w:pPr>
      <w:r w:rsidRPr="00306BD4">
        <w:t>Echo signal:</w:t>
      </w:r>
      <w:r w:rsidRPr="00AB1BD7">
        <w:rPr>
          <w:b w:val="0"/>
          <w:bCs w:val="0"/>
        </w:rPr>
        <w:t xml:space="preserve"> signals being reflected and/or scattered on the sensing target to sensing receiver (arrival : sensing target and departure : sensing receiver)</w:t>
      </w:r>
    </w:p>
    <w:p w:rsidR="001C06C9" w:rsidRPr="00163E8A" w:rsidRDefault="001C06C9" w:rsidP="001C06C9">
      <w:pPr>
        <w:pStyle w:val="Proposal1"/>
        <w:rPr>
          <w:rFonts w:cs="Times New Roman"/>
        </w:rPr>
      </w:pPr>
      <w:r w:rsidRPr="00667557">
        <w:rPr>
          <w:rFonts w:cs="Times New Roman"/>
        </w:rPr>
        <w:t>Study and specify signal directional</w:t>
      </w:r>
      <w:r>
        <w:rPr>
          <w:rFonts w:cs="Times New Roman"/>
        </w:rPr>
        <w:t>ity</w:t>
      </w:r>
      <w:r w:rsidRPr="00667557">
        <w:rPr>
          <w:rFonts w:cs="Times New Roman"/>
        </w:rPr>
        <w:t xml:space="preserve"> </w:t>
      </w:r>
    </w:p>
    <w:p w:rsidR="001C06C9" w:rsidRPr="00B03E44" w:rsidRDefault="001C06C9" w:rsidP="001C06C9">
      <w:pPr>
        <w:pStyle w:val="Proposal1"/>
        <w:rPr>
          <w:rFonts w:cs="Times New Roman"/>
        </w:rPr>
      </w:pPr>
      <w:r w:rsidRPr="00667557">
        <w:rPr>
          <w:rFonts w:cs="Times New Roman"/>
        </w:rPr>
        <w:t xml:space="preserve">Discuss how to make working scope of channel modeling for 6 sensing modes and whether </w:t>
      </w:r>
      <w:proofErr w:type="spellStart"/>
      <w:r w:rsidRPr="00667557">
        <w:rPr>
          <w:rFonts w:cs="Times New Roman"/>
        </w:rPr>
        <w:t>RAN1</w:t>
      </w:r>
      <w:proofErr w:type="spellEnd"/>
      <w:r w:rsidRPr="00667557">
        <w:rPr>
          <w:rFonts w:cs="Times New Roman"/>
        </w:rPr>
        <w:t xml:space="preserve"> need to focus on specific some of sensing mode </w:t>
      </w:r>
    </w:p>
    <w:p w:rsidR="001C06C9" w:rsidRPr="00667557" w:rsidRDefault="001C06C9" w:rsidP="001C06C9">
      <w:pPr>
        <w:pStyle w:val="Proposal1"/>
      </w:pPr>
      <w:r w:rsidRPr="00B03E44">
        <w:rPr>
          <w:rFonts w:cs="Times New Roman"/>
        </w:rPr>
        <w:t xml:space="preserve">Study and model the </w:t>
      </w:r>
      <w:proofErr w:type="spellStart"/>
      <w:r w:rsidRPr="00B03E44">
        <w:rPr>
          <w:rFonts w:cs="Times New Roman"/>
        </w:rPr>
        <w:t>ISAC</w:t>
      </w:r>
      <w:proofErr w:type="spellEnd"/>
      <w:r w:rsidRPr="00B03E44">
        <w:rPr>
          <w:rFonts w:cs="Times New Roman"/>
        </w:rPr>
        <w:t xml:space="preserve"> channel considering validation of efficacy for frequency bands</w:t>
      </w:r>
    </w:p>
    <w:p w:rsidR="001C06C9" w:rsidRPr="00B03E44" w:rsidRDefault="001C06C9" w:rsidP="001C06C9">
      <w:pPr>
        <w:pStyle w:val="Proposal1"/>
        <w:rPr>
          <w:rFonts w:ascii="Arial" w:hAnsi="Arial"/>
        </w:rPr>
      </w:pPr>
      <w:r w:rsidRPr="00B03E44">
        <w:rPr>
          <w:rFonts w:cs="Times New Roman"/>
        </w:rPr>
        <w:t xml:space="preserve">Study the channel parameters for </w:t>
      </w:r>
      <w:proofErr w:type="spellStart"/>
      <w:r w:rsidRPr="00B03E44">
        <w:rPr>
          <w:rFonts w:cs="Times New Roman"/>
        </w:rPr>
        <w:t>ISAC</w:t>
      </w:r>
      <w:proofErr w:type="spellEnd"/>
      <w:r w:rsidRPr="00B03E44">
        <w:rPr>
          <w:rFonts w:cs="Times New Roman"/>
        </w:rPr>
        <w:t xml:space="preserve"> with possible frequency dependency</w:t>
      </w:r>
    </w:p>
    <w:p w:rsidR="001C06C9" w:rsidRPr="00E31676" w:rsidRDefault="001C06C9" w:rsidP="001C06C9">
      <w:pPr>
        <w:pStyle w:val="Proposal1"/>
      </w:pPr>
      <w:r w:rsidRPr="00667557">
        <w:rPr>
          <w:rFonts w:cs="Times New Roman"/>
        </w:rPr>
        <w:t>study whether/how</w:t>
      </w:r>
      <w:r w:rsidRPr="00643600">
        <w:rPr>
          <w:rFonts w:cs="Times New Roman"/>
        </w:rPr>
        <w:t xml:space="preserve"> the mobility of sensing target and/or background environment targets </w:t>
      </w:r>
      <w:r w:rsidRPr="00E31676">
        <w:rPr>
          <w:rFonts w:cs="Times New Roman"/>
        </w:rPr>
        <w:t xml:space="preserve">are to be modelled including motion state, velocity and mobility </w:t>
      </w:r>
    </w:p>
    <w:p w:rsidR="001C06C9" w:rsidRPr="00163E8A" w:rsidRDefault="001C06C9" w:rsidP="001C06C9">
      <w:pPr>
        <w:pStyle w:val="Proposal1"/>
        <w:rPr>
          <w:rFonts w:cs="Times New Roman"/>
        </w:rPr>
      </w:pPr>
      <w:r w:rsidRPr="00667557">
        <w:rPr>
          <w:rFonts w:cs="Times New Roman"/>
        </w:rPr>
        <w:t>Study minimum distance between sensing transmitter, receiver and target</w:t>
      </w:r>
    </w:p>
    <w:p w:rsidR="001C06C9" w:rsidRPr="00D12F45" w:rsidRDefault="001C06C9" w:rsidP="001C06C9">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rsidR="001C06C9" w:rsidRDefault="001C06C9" w:rsidP="001C06C9">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RP-234069 “New SID: Study on channel modelling for Integrated Sensing And Communication (</w:t>
      </w:r>
      <w:proofErr w:type="spellStart"/>
      <w:r w:rsidRPr="00306BD4">
        <w:rPr>
          <w:rFonts w:ascii="Times New Roman" w:hAnsi="Times New Roman"/>
        </w:rPr>
        <w:t>ISAC</w:t>
      </w:r>
      <w:proofErr w:type="spellEnd"/>
      <w:r w:rsidRPr="00306BD4">
        <w:rPr>
          <w:rFonts w:ascii="Times New Roman" w:hAnsi="Times New Roman"/>
        </w:rPr>
        <w:t xml:space="preserve">) for NR,” </w:t>
      </w:r>
      <w:proofErr w:type="spellStart"/>
      <w:r w:rsidRPr="00306BD4">
        <w:rPr>
          <w:rFonts w:ascii="Times New Roman" w:hAnsi="Times New Roman"/>
        </w:rPr>
        <w:t>RAN#</w:t>
      </w:r>
      <w:bookmarkEnd w:id="1"/>
      <w:r w:rsidRPr="00306BD4">
        <w:rPr>
          <w:rFonts w:ascii="Times New Roman" w:hAnsi="Times New Roman"/>
        </w:rPr>
        <w:t>102</w:t>
      </w:r>
      <w:proofErr w:type="spellEnd"/>
    </w:p>
    <w:p w:rsidR="001C06C9" w:rsidRPr="00306BD4" w:rsidRDefault="001C06C9" w:rsidP="001C06C9">
      <w:pPr>
        <w:pStyle w:val="Reference"/>
        <w:tabs>
          <w:tab w:val="num" w:pos="1701"/>
        </w:tabs>
        <w:rPr>
          <w:rFonts w:ascii="Times New Roman" w:hAnsi="Times New Roman"/>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rsidR="001C06C9" w:rsidRDefault="001C06C9" w:rsidP="001C06C9">
      <w:pPr>
        <w:pStyle w:val="Reference"/>
        <w:tabs>
          <w:tab w:val="num" w:pos="1701"/>
        </w:tabs>
        <w:rPr>
          <w:rFonts w:ascii="Times New Roman" w:hAnsi="Times New Roman"/>
        </w:rPr>
      </w:pPr>
      <w:proofErr w:type="spellStart"/>
      <w:r>
        <w:rPr>
          <w:rFonts w:ascii="Times New Roman" w:hAnsi="Times New Roman" w:hint="eastAsia"/>
          <w:lang w:eastAsia="ko-KR"/>
        </w:rPr>
        <w:t>T</w:t>
      </w:r>
      <w:r>
        <w:rPr>
          <w:rFonts w:ascii="Times New Roman" w:hAnsi="Times New Roman"/>
          <w:lang w:eastAsia="ko-KR"/>
        </w:rPr>
        <w:t>R36.777</w:t>
      </w:r>
      <w:proofErr w:type="spellEnd"/>
      <w:r>
        <w:rPr>
          <w:rFonts w:ascii="Times New Roman" w:hAnsi="Times New Roman"/>
          <w:lang w:eastAsia="ko-KR"/>
        </w:rPr>
        <w:t xml:space="preserve"> “Study on enhanced LTE support for aerial vehicles (Release 15)”</w:t>
      </w:r>
    </w:p>
    <w:p w:rsidR="001C06C9" w:rsidRPr="00943057" w:rsidRDefault="001C06C9" w:rsidP="001C06C9">
      <w:pPr>
        <w:pStyle w:val="Reference"/>
        <w:tabs>
          <w:tab w:val="num" w:pos="1701"/>
        </w:tabs>
        <w:rPr>
          <w:rFonts w:ascii="Times New Roman" w:hAnsi="Times New Roman"/>
        </w:rPr>
      </w:pPr>
      <w:proofErr w:type="spellStart"/>
      <w:r>
        <w:rPr>
          <w:rFonts w:ascii="Times New Roman" w:hAnsi="Times New Roman"/>
          <w:lang w:eastAsia="ko-KR"/>
        </w:rPr>
        <w:t>TR37.885</w:t>
      </w:r>
      <w:proofErr w:type="spellEnd"/>
      <w:r>
        <w:rPr>
          <w:rFonts w:ascii="Times New Roman" w:hAnsi="Times New Roman"/>
          <w:lang w:eastAsia="ko-KR"/>
        </w:rPr>
        <w:t xml:space="preserve"> “Study on evaluation methodology of new vehicle-to-everything (</w:t>
      </w:r>
      <w:proofErr w:type="spellStart"/>
      <w:r>
        <w:rPr>
          <w:rFonts w:ascii="Times New Roman" w:hAnsi="Times New Roman"/>
          <w:lang w:eastAsia="ko-KR"/>
        </w:rPr>
        <w:t>V2X</w:t>
      </w:r>
      <w:proofErr w:type="spellEnd"/>
      <w:r>
        <w:rPr>
          <w:rFonts w:ascii="Times New Roman" w:hAnsi="Times New Roman"/>
          <w:lang w:eastAsia="ko-KR"/>
        </w:rPr>
        <w:t>) use cases for LTE and NR (Release 15)”</w:t>
      </w:r>
    </w:p>
    <w:p w:rsidR="001C06C9" w:rsidRPr="00943057" w:rsidRDefault="001C06C9" w:rsidP="001C06C9">
      <w:pPr>
        <w:pStyle w:val="Reference"/>
        <w:tabs>
          <w:tab w:val="num" w:pos="1701"/>
        </w:tabs>
        <w:rPr>
          <w:rFonts w:ascii="Times New Roman" w:hAnsi="Times New Roman"/>
        </w:rPr>
      </w:pPr>
      <w:proofErr w:type="spellStart"/>
      <w:r>
        <w:rPr>
          <w:rFonts w:ascii="Times New Roman" w:hAnsi="Times New Roman"/>
          <w:lang w:eastAsia="ko-KR"/>
        </w:rPr>
        <w:t>TR22.137</w:t>
      </w:r>
      <w:proofErr w:type="spellEnd"/>
      <w:r>
        <w:rPr>
          <w:rFonts w:ascii="Times New Roman" w:hAnsi="Times New Roman"/>
          <w:lang w:eastAsia="ko-KR"/>
        </w:rPr>
        <w:t xml:space="preserve"> “Service requirement for integrated sensing and communication; Stage 1 (Release 19)”</w:t>
      </w:r>
    </w:p>
    <w:bookmarkEnd w:id="2"/>
    <w:bookmarkEnd w:id="3"/>
    <w:p w:rsidR="001C06C9" w:rsidRDefault="001C06C9" w:rsidP="001C06C9">
      <w:pPr>
        <w:pStyle w:val="Reference"/>
        <w:tabs>
          <w:tab w:val="num" w:pos="1701"/>
        </w:tabs>
        <w:rPr>
          <w:rFonts w:ascii="Times New Roman" w:hAnsi="Times New Roman"/>
        </w:rPr>
      </w:pPr>
      <w:proofErr w:type="spellStart"/>
      <w:r w:rsidRPr="00306BD4">
        <w:rPr>
          <w:rFonts w:ascii="Times New Roman" w:hAnsi="Times New Roman"/>
          <w:lang w:eastAsia="ko-KR"/>
        </w:rPr>
        <w:t>TR22.837</w:t>
      </w:r>
      <w:proofErr w:type="spellEnd"/>
      <w:r w:rsidRPr="00306BD4">
        <w:rPr>
          <w:rFonts w:ascii="Times New Roman" w:hAnsi="Times New Roman"/>
          <w:lang w:eastAsia="ko-KR"/>
        </w:rPr>
        <w:t xml:space="preserve"> “Feasibility study on integrated sensing and communication (Release 19)”</w:t>
      </w:r>
    </w:p>
    <w:p w:rsidR="001C06C9" w:rsidRPr="00306BD4" w:rsidRDefault="001C06C9" w:rsidP="001C06C9">
      <w:pPr>
        <w:pStyle w:val="Reference"/>
        <w:numPr>
          <w:ilvl w:val="0"/>
          <w:numId w:val="0"/>
        </w:numPr>
        <w:rPr>
          <w:rFonts w:ascii="Times New Roman" w:hAnsi="Times New Roman"/>
        </w:rPr>
      </w:pPr>
    </w:p>
    <w:p w:rsidR="00DC05E2" w:rsidRPr="001C06C9" w:rsidRDefault="00DC05E2"/>
    <w:sectPr w:rsidR="00DC05E2" w:rsidRPr="001C06C9" w:rsidSect="009374AC">
      <w:footerReference w:type="default" r:id="rId10"/>
      <w:footerReference w:type="first" r:id="rId11"/>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F51" w:rsidRDefault="008A1F51" w:rsidP="009374AC">
      <w:r>
        <w:separator/>
      </w:r>
    </w:p>
  </w:endnote>
  <w:endnote w:type="continuationSeparator" w:id="0">
    <w:p w:rsidR="008A1F51" w:rsidRDefault="008A1F51"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4AC" w:rsidRDefault="009374AC">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5C0431" w:rsidRPr="005C0431">
          <w:rPr>
            <w:noProof/>
            <w:lang w:val="ko-KR" w:eastAsia="ko-KR"/>
          </w:rPr>
          <w:t>2</w:t>
        </w:r>
        <w:r>
          <w:fldChar w:fldCharType="end"/>
        </w:r>
      </w:sdtContent>
    </w:sdt>
  </w:p>
  <w:p w:rsidR="009374AC" w:rsidRDefault="009374A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4AC" w:rsidRDefault="009374AC">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rsidR="009374AC" w:rsidRDefault="009374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F51" w:rsidRDefault="008A1F51" w:rsidP="009374AC">
      <w:r>
        <w:separator/>
      </w:r>
    </w:p>
  </w:footnote>
  <w:footnote w:type="continuationSeparator" w:id="0">
    <w:p w:rsidR="008A1F51" w:rsidRDefault="008A1F51"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6"/>
  </w:num>
  <w:num w:numId="5">
    <w:abstractNumId w:val="3"/>
  </w:num>
  <w:num w:numId="6">
    <w:abstractNumId w:val="5"/>
  </w:num>
  <w:num w:numId="7">
    <w:abstractNumId w:val="2"/>
  </w:num>
  <w:num w:numId="8">
    <w:abstractNumId w:val="5"/>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C9"/>
    <w:rsid w:val="001C06C9"/>
    <w:rsid w:val="002D55BA"/>
    <w:rsid w:val="005C0431"/>
    <w:rsid w:val="006613C0"/>
    <w:rsid w:val="00863E1D"/>
    <w:rsid w:val="008A1F51"/>
    <w:rsid w:val="009374AC"/>
    <w:rsid w:val="00975C37"/>
    <w:rsid w:val="00BE037A"/>
    <w:rsid w:val="00DC05E2"/>
    <w:rsid w:val="00EB35B6"/>
    <w:rsid w:val="00ED39B2"/>
    <w:rsid w:val="00EE0E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13ABD5-4DBA-4DAF-BE4A-40B3135F5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1C06C9"/>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basedOn w:val="a"/>
    <w:uiPriority w:val="34"/>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1"/>
    <w:uiPriority w:val="99"/>
    <w:unhideWhenUsed/>
    <w:rsid w:val="009374AC"/>
    <w:pPr>
      <w:tabs>
        <w:tab w:val="center" w:pos="4513"/>
        <w:tab w:val="right" w:pos="9026"/>
      </w:tabs>
      <w:snapToGrid w:val="0"/>
    </w:pPr>
  </w:style>
  <w:style w:type="character" w:customStyle="1" w:styleId="Char1">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3394</Words>
  <Characters>19347</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7</cp:revision>
  <dcterms:created xsi:type="dcterms:W3CDTF">2024-02-15T23:55:00Z</dcterms:created>
  <dcterms:modified xsi:type="dcterms:W3CDTF">2024-02-19T00:16:00Z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